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07B42" w14:textId="05823BB6" w:rsidR="00183C5C" w:rsidRPr="00001052" w:rsidRDefault="00861D45" w:rsidP="00001052">
      <w:pPr>
        <w:jc w:val="center"/>
        <w:rPr>
          <w:b/>
          <w:sz w:val="28"/>
          <w:szCs w:val="28"/>
        </w:rPr>
      </w:pPr>
      <w:r>
        <w:rPr>
          <w:b/>
          <w:sz w:val="28"/>
          <w:szCs w:val="28"/>
        </w:rPr>
        <w:t xml:space="preserve"> </w:t>
      </w:r>
      <w:r w:rsidR="00073E8A" w:rsidRPr="00E74CFB">
        <w:rPr>
          <w:sz w:val="28"/>
          <w:szCs w:val="28"/>
        </w:rPr>
        <w:t>The most typical legal bully is an opposing counsel who is berating</w:t>
      </w:r>
      <w:r w:rsidR="00A4076C" w:rsidRPr="00E74CFB">
        <w:rPr>
          <w:sz w:val="28"/>
          <w:szCs w:val="28"/>
        </w:rPr>
        <w:t xml:space="preserve"> or threatening </w:t>
      </w:r>
      <w:r w:rsidR="00073E8A" w:rsidRPr="00E74CFB">
        <w:rPr>
          <w:sz w:val="28"/>
          <w:szCs w:val="28"/>
        </w:rPr>
        <w:t xml:space="preserve">your client in a deposition.  </w:t>
      </w:r>
      <w:proofErr w:type="gramStart"/>
      <w:r w:rsidR="00073E8A" w:rsidRPr="00E74CFB">
        <w:rPr>
          <w:sz w:val="28"/>
          <w:szCs w:val="28"/>
        </w:rPr>
        <w:t>Or the same attorney baiting you while you depose his client.</w:t>
      </w:r>
      <w:proofErr w:type="gramEnd"/>
      <w:r w:rsidR="00073E8A" w:rsidRPr="00E74CFB">
        <w:rPr>
          <w:sz w:val="28"/>
          <w:szCs w:val="28"/>
        </w:rPr>
        <w:t xml:space="preserve">  </w:t>
      </w:r>
    </w:p>
    <w:p w14:paraId="44EA2862" w14:textId="77777777" w:rsidR="00183C5C" w:rsidRPr="00E74CFB" w:rsidRDefault="00183C5C" w:rsidP="00073E8A">
      <w:pPr>
        <w:rPr>
          <w:sz w:val="28"/>
          <w:szCs w:val="28"/>
        </w:rPr>
      </w:pPr>
    </w:p>
    <w:p w14:paraId="660D734F" w14:textId="687AE1C0" w:rsidR="00183C5C" w:rsidRPr="00E74CFB" w:rsidRDefault="00183C5C" w:rsidP="00073E8A">
      <w:pPr>
        <w:rPr>
          <w:sz w:val="28"/>
          <w:szCs w:val="28"/>
        </w:rPr>
      </w:pPr>
      <w:r w:rsidRPr="00E74CFB">
        <w:rPr>
          <w:sz w:val="28"/>
          <w:szCs w:val="28"/>
        </w:rPr>
        <w:t>Other bullies can be your own client, a judge, or anyone else you have</w:t>
      </w:r>
      <w:r w:rsidR="00BE5837" w:rsidRPr="00E74CFB">
        <w:rPr>
          <w:sz w:val="28"/>
          <w:szCs w:val="28"/>
        </w:rPr>
        <w:t xml:space="preserve"> to deal with.  In this discussion</w:t>
      </w:r>
      <w:r w:rsidRPr="00E74CFB">
        <w:rPr>
          <w:sz w:val="28"/>
          <w:szCs w:val="28"/>
        </w:rPr>
        <w:t>, we concentrate</w:t>
      </w:r>
      <w:r w:rsidR="00861D45">
        <w:rPr>
          <w:sz w:val="28"/>
          <w:szCs w:val="28"/>
        </w:rPr>
        <w:t xml:space="preserve"> primarily</w:t>
      </w:r>
      <w:r w:rsidRPr="00E74CFB">
        <w:rPr>
          <w:sz w:val="28"/>
          <w:szCs w:val="28"/>
        </w:rPr>
        <w:t xml:space="preserve"> on opposing counsel issues.</w:t>
      </w:r>
    </w:p>
    <w:p w14:paraId="2D0D9596" w14:textId="77777777" w:rsidR="00183C5C" w:rsidRPr="00E74CFB" w:rsidRDefault="00183C5C" w:rsidP="00073E8A">
      <w:pPr>
        <w:rPr>
          <w:sz w:val="28"/>
          <w:szCs w:val="28"/>
        </w:rPr>
      </w:pPr>
    </w:p>
    <w:p w14:paraId="0759FE85" w14:textId="48AFE4CB" w:rsidR="00BE5837" w:rsidRPr="00861D45" w:rsidRDefault="00861D45" w:rsidP="00BE5837">
      <w:pPr>
        <w:rPr>
          <w:b/>
          <w:sz w:val="28"/>
          <w:szCs w:val="28"/>
        </w:rPr>
      </w:pPr>
      <w:r>
        <w:rPr>
          <w:b/>
          <w:sz w:val="28"/>
          <w:szCs w:val="28"/>
        </w:rPr>
        <w:t>Outline for attorney decision making</w:t>
      </w:r>
    </w:p>
    <w:p w14:paraId="059BAE1D" w14:textId="77777777" w:rsidR="00BE5837" w:rsidRPr="00E74CFB" w:rsidRDefault="00BE5837" w:rsidP="00BE5837">
      <w:pPr>
        <w:rPr>
          <w:sz w:val="28"/>
          <w:szCs w:val="28"/>
        </w:rPr>
      </w:pPr>
    </w:p>
    <w:p w14:paraId="3515163C" w14:textId="1FADD845" w:rsidR="00D90B16" w:rsidRPr="00E74CFB" w:rsidRDefault="00073E8A" w:rsidP="003E13BA">
      <w:pPr>
        <w:ind w:left="720"/>
        <w:rPr>
          <w:sz w:val="28"/>
          <w:szCs w:val="28"/>
        </w:rPr>
      </w:pPr>
      <w:r w:rsidRPr="00E74CFB">
        <w:rPr>
          <w:sz w:val="28"/>
          <w:szCs w:val="28"/>
        </w:rPr>
        <w:t xml:space="preserve">1.  </w:t>
      </w:r>
      <w:r w:rsidR="00BE5837" w:rsidRPr="00E74CFB">
        <w:rPr>
          <w:sz w:val="28"/>
          <w:szCs w:val="28"/>
        </w:rPr>
        <w:t>The first question is</w:t>
      </w:r>
      <w:r w:rsidR="003E13BA" w:rsidRPr="00E74CFB">
        <w:rPr>
          <w:sz w:val="28"/>
          <w:szCs w:val="28"/>
        </w:rPr>
        <w:t xml:space="preserve">, </w:t>
      </w:r>
      <w:proofErr w:type="gramStart"/>
      <w:r w:rsidR="003E13BA" w:rsidRPr="00E74CFB">
        <w:rPr>
          <w:sz w:val="28"/>
          <w:szCs w:val="28"/>
        </w:rPr>
        <w:t>What</w:t>
      </w:r>
      <w:proofErr w:type="gramEnd"/>
      <w:r w:rsidR="003E13BA" w:rsidRPr="00E74CFB">
        <w:rPr>
          <w:sz w:val="28"/>
          <w:szCs w:val="28"/>
        </w:rPr>
        <w:t xml:space="preserve"> is in my client’s best interest?</w:t>
      </w:r>
    </w:p>
    <w:p w14:paraId="6B4E86A9" w14:textId="77777777" w:rsidR="00E74CFB" w:rsidRPr="00E74CFB" w:rsidRDefault="00E74CFB" w:rsidP="003E13BA">
      <w:pPr>
        <w:ind w:left="720"/>
        <w:rPr>
          <w:sz w:val="28"/>
          <w:szCs w:val="28"/>
        </w:rPr>
      </w:pPr>
    </w:p>
    <w:p w14:paraId="59AB79FD" w14:textId="77777777" w:rsidR="00E74CFB" w:rsidRPr="00E74CFB" w:rsidRDefault="00E74CFB" w:rsidP="003E13BA">
      <w:pPr>
        <w:ind w:left="720"/>
        <w:rPr>
          <w:sz w:val="28"/>
          <w:szCs w:val="28"/>
        </w:rPr>
      </w:pPr>
      <w:r w:rsidRPr="00E74CFB">
        <w:rPr>
          <w:sz w:val="28"/>
          <w:szCs w:val="28"/>
        </w:rPr>
        <w:t xml:space="preserve">2.  Second: </w:t>
      </w:r>
      <w:r w:rsidR="00D90B16" w:rsidRPr="00E74CFB">
        <w:rPr>
          <w:sz w:val="28"/>
          <w:szCs w:val="28"/>
        </w:rPr>
        <w:t xml:space="preserve">What am I actually capable of doing about the </w:t>
      </w:r>
    </w:p>
    <w:p w14:paraId="5AAF6B12" w14:textId="2273D107" w:rsidR="00E74CFB" w:rsidRPr="00E74CFB" w:rsidRDefault="00D90B16" w:rsidP="003E13BA">
      <w:pPr>
        <w:ind w:left="720"/>
        <w:rPr>
          <w:sz w:val="28"/>
          <w:szCs w:val="28"/>
        </w:rPr>
      </w:pPr>
      <w:proofErr w:type="gramStart"/>
      <w:r w:rsidRPr="00E74CFB">
        <w:rPr>
          <w:sz w:val="28"/>
          <w:szCs w:val="28"/>
        </w:rPr>
        <w:t>bad</w:t>
      </w:r>
      <w:proofErr w:type="gramEnd"/>
      <w:r w:rsidRPr="00E74CFB">
        <w:rPr>
          <w:sz w:val="28"/>
          <w:szCs w:val="28"/>
        </w:rPr>
        <w:t xml:space="preserve"> behavior?</w:t>
      </w:r>
      <w:r w:rsidR="00E74CFB" w:rsidRPr="00E74CFB">
        <w:rPr>
          <w:sz w:val="28"/>
          <w:szCs w:val="28"/>
        </w:rPr>
        <w:t xml:space="preserve">  </w:t>
      </w:r>
    </w:p>
    <w:p w14:paraId="4BA77E5D" w14:textId="77777777" w:rsidR="00E74CFB" w:rsidRPr="00E74CFB" w:rsidRDefault="00E74CFB" w:rsidP="003E13BA">
      <w:pPr>
        <w:ind w:left="720"/>
        <w:rPr>
          <w:sz w:val="28"/>
          <w:szCs w:val="28"/>
        </w:rPr>
      </w:pPr>
    </w:p>
    <w:p w14:paraId="7D88064F" w14:textId="1142C679" w:rsidR="00D64BC6" w:rsidRPr="00E74CFB" w:rsidRDefault="00E74CFB" w:rsidP="00E74CFB">
      <w:pPr>
        <w:ind w:left="720"/>
        <w:rPr>
          <w:sz w:val="28"/>
          <w:szCs w:val="28"/>
        </w:rPr>
      </w:pPr>
      <w:r w:rsidRPr="00E74CFB">
        <w:rPr>
          <w:sz w:val="28"/>
          <w:szCs w:val="28"/>
        </w:rPr>
        <w:t>3.  Third: What are my boundaries?  What am I willing to do?</w:t>
      </w:r>
      <w:r w:rsidR="00073E8A" w:rsidRPr="00E74CFB">
        <w:rPr>
          <w:sz w:val="28"/>
          <w:szCs w:val="28"/>
        </w:rPr>
        <w:t xml:space="preserve"> </w:t>
      </w:r>
    </w:p>
    <w:p w14:paraId="3A9590C5" w14:textId="77777777" w:rsidR="003E13BA" w:rsidRPr="00E74CFB" w:rsidRDefault="003E13BA" w:rsidP="00BE5837">
      <w:pPr>
        <w:ind w:left="2160"/>
        <w:rPr>
          <w:sz w:val="28"/>
          <w:szCs w:val="28"/>
        </w:rPr>
      </w:pPr>
    </w:p>
    <w:p w14:paraId="16DFAFB5" w14:textId="0D06CBAD" w:rsidR="003E13BA" w:rsidRPr="00E74CFB" w:rsidRDefault="00E74CFB" w:rsidP="003E13BA">
      <w:pPr>
        <w:ind w:left="720"/>
        <w:rPr>
          <w:sz w:val="28"/>
          <w:szCs w:val="28"/>
        </w:rPr>
      </w:pPr>
      <w:r w:rsidRPr="00E74CFB">
        <w:rPr>
          <w:sz w:val="28"/>
          <w:szCs w:val="28"/>
        </w:rPr>
        <w:t>4</w:t>
      </w:r>
      <w:r w:rsidR="003E13BA" w:rsidRPr="00E74CFB">
        <w:rPr>
          <w:sz w:val="28"/>
          <w:szCs w:val="28"/>
        </w:rPr>
        <w:t xml:space="preserve">.  </w:t>
      </w:r>
      <w:r w:rsidRPr="00E74CFB">
        <w:rPr>
          <w:sz w:val="28"/>
          <w:szCs w:val="28"/>
        </w:rPr>
        <w:t>Fourth: How will the record look when the motion is filed?</w:t>
      </w:r>
    </w:p>
    <w:p w14:paraId="02390A07" w14:textId="77777777" w:rsidR="00E74CFB" w:rsidRPr="00E74CFB" w:rsidRDefault="00E74CFB" w:rsidP="00E74CFB">
      <w:pPr>
        <w:ind w:left="720"/>
        <w:rPr>
          <w:sz w:val="28"/>
          <w:szCs w:val="28"/>
        </w:rPr>
      </w:pPr>
    </w:p>
    <w:p w14:paraId="3B30A935" w14:textId="6D4B5AE6" w:rsidR="00E74CFB" w:rsidRPr="00E74CFB" w:rsidRDefault="00861D45" w:rsidP="00E74CFB">
      <w:pPr>
        <w:rPr>
          <w:sz w:val="28"/>
          <w:szCs w:val="28"/>
        </w:rPr>
      </w:pPr>
      <w:r>
        <w:rPr>
          <w:sz w:val="28"/>
          <w:szCs w:val="28"/>
        </w:rPr>
        <w:tab/>
      </w:r>
      <w:r>
        <w:rPr>
          <w:sz w:val="28"/>
          <w:szCs w:val="28"/>
        </w:rPr>
        <w:tab/>
      </w:r>
      <w:r w:rsidR="00E74CFB" w:rsidRPr="00E74CFB">
        <w:rPr>
          <w:sz w:val="28"/>
          <w:szCs w:val="28"/>
        </w:rPr>
        <w:t xml:space="preserve">Judges don’t care who started it! </w:t>
      </w:r>
    </w:p>
    <w:p w14:paraId="1E87141C" w14:textId="77777777" w:rsidR="00E74CFB" w:rsidRPr="00E74CFB" w:rsidRDefault="00E74CFB" w:rsidP="00E74CFB">
      <w:pPr>
        <w:rPr>
          <w:sz w:val="28"/>
          <w:szCs w:val="28"/>
        </w:rPr>
      </w:pPr>
    </w:p>
    <w:p w14:paraId="72D4F0EE" w14:textId="77777777" w:rsidR="00073E8A" w:rsidRPr="00E74CFB" w:rsidRDefault="00073E8A" w:rsidP="00073E8A">
      <w:pPr>
        <w:rPr>
          <w:sz w:val="28"/>
          <w:szCs w:val="28"/>
        </w:rPr>
      </w:pPr>
    </w:p>
    <w:p w14:paraId="1F09B034" w14:textId="69CF99FF" w:rsidR="00073E8A" w:rsidRPr="00E74CFB" w:rsidRDefault="00001052" w:rsidP="00073E8A">
      <w:pPr>
        <w:rPr>
          <w:b/>
          <w:sz w:val="28"/>
          <w:szCs w:val="28"/>
        </w:rPr>
      </w:pPr>
      <w:r>
        <w:rPr>
          <w:b/>
          <w:sz w:val="28"/>
          <w:szCs w:val="28"/>
        </w:rPr>
        <w:t>The best i</w:t>
      </w:r>
      <w:r w:rsidR="00861D45">
        <w:rPr>
          <w:b/>
          <w:sz w:val="28"/>
          <w:szCs w:val="28"/>
        </w:rPr>
        <w:t>nterests of your client</w:t>
      </w:r>
    </w:p>
    <w:p w14:paraId="5A5323F4" w14:textId="22F5C3BE" w:rsidR="00861D45" w:rsidRPr="00E74CFB" w:rsidRDefault="00861D45" w:rsidP="00073E8A">
      <w:pPr>
        <w:rPr>
          <w:sz w:val="28"/>
          <w:szCs w:val="28"/>
        </w:rPr>
      </w:pPr>
      <w:r>
        <w:rPr>
          <w:sz w:val="28"/>
          <w:szCs w:val="28"/>
        </w:rPr>
        <w:t>Can your client afford another day off?  Is your client easily intimidated?  If you adjourn the deposition, will your client keep quiet and walk out with you?</w:t>
      </w:r>
    </w:p>
    <w:p w14:paraId="319061EB" w14:textId="77777777" w:rsidR="00183C5C" w:rsidRPr="00E74CFB" w:rsidRDefault="00183C5C" w:rsidP="00073E8A">
      <w:pPr>
        <w:rPr>
          <w:sz w:val="28"/>
          <w:szCs w:val="28"/>
        </w:rPr>
      </w:pPr>
    </w:p>
    <w:p w14:paraId="41554089" w14:textId="708B3EB0" w:rsidR="00183C5C" w:rsidRPr="00E74CFB" w:rsidRDefault="00861D45" w:rsidP="00E74CFB">
      <w:pPr>
        <w:rPr>
          <w:sz w:val="28"/>
          <w:szCs w:val="28"/>
        </w:rPr>
      </w:pPr>
      <w:r>
        <w:rPr>
          <w:b/>
          <w:sz w:val="28"/>
          <w:szCs w:val="28"/>
        </w:rPr>
        <w:t>A variety of responses are possible</w:t>
      </w:r>
    </w:p>
    <w:p w14:paraId="7E99AEF1" w14:textId="77777777" w:rsidR="00183C5C" w:rsidRPr="00E74CFB" w:rsidRDefault="00183C5C" w:rsidP="00BE5837">
      <w:pPr>
        <w:ind w:left="720"/>
        <w:rPr>
          <w:sz w:val="28"/>
          <w:szCs w:val="28"/>
        </w:rPr>
      </w:pPr>
    </w:p>
    <w:p w14:paraId="751E3CE5" w14:textId="6E4483D8" w:rsidR="00183C5C" w:rsidRPr="00E74CFB" w:rsidRDefault="00E74CFB" w:rsidP="00E74CFB">
      <w:pPr>
        <w:pStyle w:val="NoSpacing"/>
        <w:rPr>
          <w:sz w:val="28"/>
          <w:szCs w:val="28"/>
        </w:rPr>
      </w:pPr>
      <w:r w:rsidRPr="00E74CFB">
        <w:rPr>
          <w:sz w:val="28"/>
          <w:szCs w:val="28"/>
        </w:rPr>
        <w:t>1</w:t>
      </w:r>
      <w:r w:rsidR="00183C5C" w:rsidRPr="00E74CFB">
        <w:rPr>
          <w:sz w:val="28"/>
          <w:szCs w:val="28"/>
        </w:rPr>
        <w:t xml:space="preserve">. Don’t </w:t>
      </w:r>
      <w:r w:rsidR="00D90B16" w:rsidRPr="00E74CFB">
        <w:rPr>
          <w:sz w:val="28"/>
          <w:szCs w:val="28"/>
        </w:rPr>
        <w:t>respond to</w:t>
      </w:r>
      <w:r w:rsidR="00183C5C" w:rsidRPr="00E74CFB">
        <w:rPr>
          <w:sz w:val="28"/>
          <w:szCs w:val="28"/>
        </w:rPr>
        <w:t xml:space="preserve"> bad behavior</w:t>
      </w:r>
      <w:r w:rsidR="00D90B16" w:rsidRPr="00E74CFB">
        <w:rPr>
          <w:sz w:val="28"/>
          <w:szCs w:val="28"/>
        </w:rPr>
        <w:t>; stay on</w:t>
      </w:r>
      <w:r w:rsidRPr="00E74CFB">
        <w:rPr>
          <w:sz w:val="28"/>
          <w:szCs w:val="28"/>
        </w:rPr>
        <w:t xml:space="preserve"> your</w:t>
      </w:r>
      <w:r w:rsidR="00D90B16" w:rsidRPr="00E74CFB">
        <w:rPr>
          <w:sz w:val="28"/>
          <w:szCs w:val="28"/>
        </w:rPr>
        <w:t xml:space="preserve"> course</w:t>
      </w:r>
    </w:p>
    <w:p w14:paraId="7A04C8BA" w14:textId="0804A258" w:rsidR="00D90B16" w:rsidRPr="00E74CFB" w:rsidRDefault="00D90B16" w:rsidP="00E74CFB">
      <w:pPr>
        <w:pStyle w:val="NoSpacing"/>
        <w:ind w:left="720"/>
        <w:rPr>
          <w:sz w:val="28"/>
          <w:szCs w:val="28"/>
        </w:rPr>
      </w:pPr>
      <w:proofErr w:type="gramStart"/>
      <w:r w:rsidRPr="00E74CFB">
        <w:rPr>
          <w:sz w:val="28"/>
          <w:szCs w:val="28"/>
        </w:rPr>
        <w:t xml:space="preserve">a.  </w:t>
      </w:r>
      <w:r w:rsidR="00E74CFB" w:rsidRPr="00E74CFB">
        <w:rPr>
          <w:sz w:val="28"/>
          <w:szCs w:val="28"/>
        </w:rPr>
        <w:t>Say</w:t>
      </w:r>
      <w:proofErr w:type="gramEnd"/>
      <w:r w:rsidR="00E74CFB" w:rsidRPr="00E74CFB">
        <w:rPr>
          <w:sz w:val="28"/>
          <w:szCs w:val="28"/>
        </w:rPr>
        <w:t xml:space="preserve"> t</w:t>
      </w:r>
      <w:r w:rsidRPr="00E74CFB">
        <w:rPr>
          <w:sz w:val="28"/>
          <w:szCs w:val="28"/>
        </w:rPr>
        <w:t>o the deponent, you may now answer the question</w:t>
      </w:r>
    </w:p>
    <w:p w14:paraId="49D9CC32" w14:textId="34D4BDF8" w:rsidR="00E74CFB" w:rsidRPr="00E74CFB" w:rsidRDefault="00D90B16" w:rsidP="00E74CFB">
      <w:pPr>
        <w:pStyle w:val="NoSpacing"/>
        <w:ind w:left="720"/>
        <w:rPr>
          <w:b/>
          <w:sz w:val="28"/>
          <w:szCs w:val="28"/>
        </w:rPr>
      </w:pPr>
      <w:proofErr w:type="gramStart"/>
      <w:r w:rsidRPr="00E74CFB">
        <w:rPr>
          <w:sz w:val="28"/>
          <w:szCs w:val="28"/>
        </w:rPr>
        <w:t>b</w:t>
      </w:r>
      <w:proofErr w:type="gramEnd"/>
      <w:r w:rsidRPr="00E74CFB">
        <w:rPr>
          <w:sz w:val="28"/>
          <w:szCs w:val="28"/>
        </w:rPr>
        <w:t>. To your client, there i</w:t>
      </w:r>
      <w:r w:rsidR="00E74CFB" w:rsidRPr="00E74CFB">
        <w:rPr>
          <w:sz w:val="28"/>
          <w:szCs w:val="28"/>
        </w:rPr>
        <w:t>s no question pending so do not speak until a questions is asked</w:t>
      </w:r>
    </w:p>
    <w:p w14:paraId="6088AF2E" w14:textId="77777777" w:rsidR="00E74CFB" w:rsidRPr="00E74CFB" w:rsidRDefault="00E74CFB" w:rsidP="00E74CFB">
      <w:pPr>
        <w:rPr>
          <w:sz w:val="28"/>
          <w:szCs w:val="28"/>
        </w:rPr>
      </w:pPr>
    </w:p>
    <w:p w14:paraId="39F98496" w14:textId="77777777" w:rsidR="00861D45" w:rsidRDefault="00861D45">
      <w:pPr>
        <w:rPr>
          <w:sz w:val="28"/>
          <w:szCs w:val="28"/>
        </w:rPr>
      </w:pPr>
      <w:r>
        <w:rPr>
          <w:sz w:val="28"/>
          <w:szCs w:val="28"/>
        </w:rPr>
        <w:br w:type="page"/>
      </w:r>
    </w:p>
    <w:p w14:paraId="39BC6AC9" w14:textId="0E04AFBB" w:rsidR="00E74CFB" w:rsidRPr="00E74CFB" w:rsidRDefault="00E74CFB" w:rsidP="00861D45">
      <w:pPr>
        <w:rPr>
          <w:sz w:val="28"/>
          <w:szCs w:val="28"/>
        </w:rPr>
      </w:pPr>
      <w:r w:rsidRPr="00E74CFB">
        <w:rPr>
          <w:sz w:val="28"/>
          <w:szCs w:val="28"/>
        </w:rPr>
        <w:lastRenderedPageBreak/>
        <w:t>2. Confront and challenge the bully at every turn</w:t>
      </w:r>
      <w:r w:rsidR="00861D45">
        <w:rPr>
          <w:sz w:val="28"/>
          <w:szCs w:val="28"/>
        </w:rPr>
        <w:t xml:space="preserve">.  Respond to </w:t>
      </w:r>
      <w:r w:rsidR="00E411FD">
        <w:rPr>
          <w:sz w:val="28"/>
          <w:szCs w:val="28"/>
        </w:rPr>
        <w:t xml:space="preserve">taunts, arguments, bad behavior, out shout him, </w:t>
      </w:r>
      <w:proofErr w:type="gramStart"/>
      <w:r w:rsidR="00E411FD">
        <w:rPr>
          <w:sz w:val="28"/>
          <w:szCs w:val="28"/>
        </w:rPr>
        <w:t>contradict</w:t>
      </w:r>
      <w:proofErr w:type="gramEnd"/>
      <w:r w:rsidR="00E411FD">
        <w:rPr>
          <w:sz w:val="28"/>
          <w:szCs w:val="28"/>
        </w:rPr>
        <w:t xml:space="preserve"> erroneous statements</w:t>
      </w:r>
    </w:p>
    <w:p w14:paraId="0C5963B6" w14:textId="77777777" w:rsidR="00E74CFB" w:rsidRPr="00E74CFB" w:rsidRDefault="00E74CFB" w:rsidP="00E74CFB">
      <w:pPr>
        <w:ind w:left="720"/>
        <w:rPr>
          <w:sz w:val="28"/>
          <w:szCs w:val="28"/>
        </w:rPr>
      </w:pPr>
    </w:p>
    <w:p w14:paraId="5C52E38E" w14:textId="64D64810" w:rsidR="00E74CFB" w:rsidRPr="00E74CFB" w:rsidRDefault="00E74CFB" w:rsidP="00E74CFB">
      <w:pPr>
        <w:rPr>
          <w:sz w:val="28"/>
          <w:szCs w:val="28"/>
        </w:rPr>
      </w:pPr>
      <w:r w:rsidRPr="00E74CFB">
        <w:rPr>
          <w:sz w:val="28"/>
          <w:szCs w:val="28"/>
        </w:rPr>
        <w:t xml:space="preserve">3. </w:t>
      </w:r>
      <w:proofErr w:type="gramStart"/>
      <w:r w:rsidRPr="00E74CFB">
        <w:rPr>
          <w:sz w:val="28"/>
          <w:szCs w:val="28"/>
        </w:rPr>
        <w:t>Be</w:t>
      </w:r>
      <w:proofErr w:type="gramEnd"/>
      <w:r w:rsidRPr="00E74CFB">
        <w:rPr>
          <w:sz w:val="28"/>
          <w:szCs w:val="28"/>
        </w:rPr>
        <w:t xml:space="preserve"> ready to adjourn, walk out, and file a motion for protective order</w:t>
      </w:r>
      <w:r w:rsidR="00E411FD">
        <w:rPr>
          <w:sz w:val="28"/>
          <w:szCs w:val="28"/>
        </w:rPr>
        <w:t>.  Do you warn (threaten?) first, or Just Do It?</w:t>
      </w:r>
    </w:p>
    <w:p w14:paraId="72F09F64" w14:textId="77777777" w:rsidR="00E74CFB" w:rsidRPr="00E74CFB" w:rsidRDefault="00E74CFB" w:rsidP="00E74CFB">
      <w:pPr>
        <w:rPr>
          <w:sz w:val="28"/>
          <w:szCs w:val="28"/>
        </w:rPr>
      </w:pPr>
    </w:p>
    <w:p w14:paraId="1FE1BA6E" w14:textId="5A5808EA" w:rsidR="00E74CFB" w:rsidRPr="00E74CFB" w:rsidRDefault="00E74CFB" w:rsidP="00E74CFB">
      <w:pPr>
        <w:rPr>
          <w:sz w:val="28"/>
          <w:szCs w:val="28"/>
        </w:rPr>
      </w:pPr>
      <w:r w:rsidRPr="00E74CFB">
        <w:rPr>
          <w:sz w:val="28"/>
          <w:szCs w:val="28"/>
        </w:rPr>
        <w:t>4. Take a break . . . or two .</w:t>
      </w:r>
      <w:r w:rsidR="00E411FD">
        <w:rPr>
          <w:sz w:val="28"/>
          <w:szCs w:val="28"/>
        </w:rPr>
        <w:t xml:space="preserve"> . . don’t ask permission.  </w:t>
      </w:r>
      <w:proofErr w:type="gramStart"/>
      <w:r w:rsidR="00E411FD">
        <w:rPr>
          <w:sz w:val="28"/>
          <w:szCs w:val="28"/>
        </w:rPr>
        <w:t xml:space="preserve">State, “I am taking a </w:t>
      </w:r>
      <w:r w:rsidR="00962EC5">
        <w:rPr>
          <w:sz w:val="28"/>
          <w:szCs w:val="28"/>
        </w:rPr>
        <w:t>recess</w:t>
      </w:r>
      <w:r w:rsidR="00E411FD">
        <w:rPr>
          <w:sz w:val="28"/>
          <w:szCs w:val="28"/>
        </w:rPr>
        <w:t xml:space="preserve"> to talk to my client,” then walk</w:t>
      </w:r>
      <w:proofErr w:type="gramEnd"/>
      <w:r w:rsidR="00E411FD">
        <w:rPr>
          <w:sz w:val="28"/>
          <w:szCs w:val="28"/>
        </w:rPr>
        <w:t xml:space="preserve"> out the door with your client in front of you.</w:t>
      </w:r>
    </w:p>
    <w:p w14:paraId="3E97D35A" w14:textId="77777777" w:rsidR="00E74CFB" w:rsidRPr="00E74CFB" w:rsidRDefault="00E74CFB" w:rsidP="00E74CFB">
      <w:pPr>
        <w:rPr>
          <w:sz w:val="28"/>
          <w:szCs w:val="28"/>
        </w:rPr>
      </w:pPr>
    </w:p>
    <w:p w14:paraId="3E1A7E49" w14:textId="5A6D54F7" w:rsidR="00183C5C" w:rsidRPr="00E74CFB" w:rsidRDefault="00E74CFB" w:rsidP="00E74CFB">
      <w:pPr>
        <w:rPr>
          <w:sz w:val="28"/>
          <w:szCs w:val="28"/>
        </w:rPr>
      </w:pPr>
      <w:r w:rsidRPr="00E74CFB">
        <w:rPr>
          <w:sz w:val="28"/>
          <w:szCs w:val="28"/>
        </w:rPr>
        <w:t>5</w:t>
      </w:r>
      <w:r w:rsidR="00D64BC6" w:rsidRPr="00E74CFB">
        <w:rPr>
          <w:sz w:val="28"/>
          <w:szCs w:val="28"/>
        </w:rPr>
        <w:t xml:space="preserve">. </w:t>
      </w:r>
      <w:r w:rsidR="00183C5C" w:rsidRPr="00E74CFB">
        <w:rPr>
          <w:sz w:val="28"/>
          <w:szCs w:val="28"/>
        </w:rPr>
        <w:t>Watch your record</w:t>
      </w:r>
      <w:r w:rsidRPr="00E74CFB">
        <w:rPr>
          <w:sz w:val="28"/>
          <w:szCs w:val="28"/>
        </w:rPr>
        <w:t xml:space="preserve"> when you speak</w:t>
      </w:r>
      <w:r w:rsidR="00096187" w:rsidRPr="00E74CFB">
        <w:rPr>
          <w:sz w:val="28"/>
          <w:szCs w:val="28"/>
        </w:rPr>
        <w:t xml:space="preserve">.  </w:t>
      </w:r>
      <w:r w:rsidR="00861D45">
        <w:rPr>
          <w:sz w:val="28"/>
          <w:szCs w:val="28"/>
        </w:rPr>
        <w:t>Don’t give the bully the “moral equivalency” argument</w:t>
      </w:r>
      <w:r w:rsidR="00962EC5">
        <w:rPr>
          <w:sz w:val="28"/>
          <w:szCs w:val="28"/>
        </w:rPr>
        <w:t>.  Have some pre-set comments to keep the record clear, such as “please lower your voice,” “get your pen away from my face,” “ask your next question.”</w:t>
      </w:r>
    </w:p>
    <w:p w14:paraId="24124668" w14:textId="77777777" w:rsidR="00E74CFB" w:rsidRPr="00E74CFB" w:rsidRDefault="00E74CFB" w:rsidP="00E74CFB">
      <w:pPr>
        <w:rPr>
          <w:sz w:val="28"/>
          <w:szCs w:val="28"/>
        </w:rPr>
      </w:pPr>
    </w:p>
    <w:p w14:paraId="5F4A3515" w14:textId="183207FB" w:rsidR="00BE5837" w:rsidRPr="00E74CFB" w:rsidRDefault="00E74CFB" w:rsidP="00E74CFB">
      <w:pPr>
        <w:rPr>
          <w:sz w:val="28"/>
          <w:szCs w:val="28"/>
        </w:rPr>
      </w:pPr>
      <w:r w:rsidRPr="00E74CFB">
        <w:rPr>
          <w:sz w:val="28"/>
          <w:szCs w:val="28"/>
        </w:rPr>
        <w:t>6</w:t>
      </w:r>
      <w:r w:rsidR="00183C5C" w:rsidRPr="00E74CFB">
        <w:rPr>
          <w:sz w:val="28"/>
          <w:szCs w:val="28"/>
        </w:rPr>
        <w:t>.</w:t>
      </w:r>
      <w:r w:rsidRPr="00E74CFB">
        <w:rPr>
          <w:sz w:val="28"/>
          <w:szCs w:val="28"/>
        </w:rPr>
        <w:t xml:space="preserve">  N</w:t>
      </w:r>
      <w:r w:rsidR="00183C5C" w:rsidRPr="00E74CFB">
        <w:rPr>
          <w:sz w:val="28"/>
          <w:szCs w:val="28"/>
        </w:rPr>
        <w:t>ever make a threat unless you’re ready to carry through</w:t>
      </w:r>
    </w:p>
    <w:p w14:paraId="616D5B2A" w14:textId="77777777" w:rsidR="00D90B16" w:rsidRPr="00E74CFB" w:rsidRDefault="00D90B16" w:rsidP="00BE5837">
      <w:pPr>
        <w:ind w:left="720"/>
        <w:rPr>
          <w:sz w:val="28"/>
          <w:szCs w:val="28"/>
        </w:rPr>
      </w:pPr>
    </w:p>
    <w:p w14:paraId="06D41A23" w14:textId="77777777" w:rsidR="00096187" w:rsidRPr="00E74CFB" w:rsidRDefault="00096187" w:rsidP="00D90B16">
      <w:pPr>
        <w:rPr>
          <w:b/>
          <w:sz w:val="28"/>
          <w:szCs w:val="28"/>
        </w:rPr>
      </w:pPr>
    </w:p>
    <w:p w14:paraId="3B4F4DB9" w14:textId="44F1BAD5" w:rsidR="00D90B16" w:rsidRDefault="00096187" w:rsidP="00861D45">
      <w:pPr>
        <w:rPr>
          <w:b/>
          <w:sz w:val="28"/>
          <w:szCs w:val="28"/>
        </w:rPr>
      </w:pPr>
      <w:r w:rsidRPr="00E74CFB">
        <w:rPr>
          <w:b/>
          <w:sz w:val="28"/>
          <w:szCs w:val="28"/>
        </w:rPr>
        <w:t xml:space="preserve">There is </w:t>
      </w:r>
      <w:r w:rsidR="00962EC5">
        <w:rPr>
          <w:b/>
          <w:sz w:val="28"/>
          <w:szCs w:val="28"/>
        </w:rPr>
        <w:t>an increase in citable</w:t>
      </w:r>
      <w:r w:rsidR="00861D45">
        <w:rPr>
          <w:b/>
          <w:sz w:val="28"/>
          <w:szCs w:val="28"/>
        </w:rPr>
        <w:t xml:space="preserve"> law</w:t>
      </w:r>
    </w:p>
    <w:p w14:paraId="6A0F5DD9" w14:textId="77777777" w:rsidR="00861D45" w:rsidRDefault="00861D45" w:rsidP="00861D45">
      <w:pPr>
        <w:rPr>
          <w:b/>
          <w:sz w:val="28"/>
          <w:szCs w:val="28"/>
        </w:rPr>
      </w:pPr>
    </w:p>
    <w:p w14:paraId="74A59513" w14:textId="23DDA075" w:rsidR="00E411FD" w:rsidRPr="003B2F8A" w:rsidRDefault="00861D45" w:rsidP="00E411FD">
      <w:pPr>
        <w:rPr>
          <w:sz w:val="28"/>
          <w:szCs w:val="28"/>
        </w:rPr>
      </w:pPr>
      <w:proofErr w:type="gramStart"/>
      <w:r w:rsidRPr="00E411FD">
        <w:rPr>
          <w:i/>
          <w:sz w:val="28"/>
          <w:szCs w:val="28"/>
        </w:rPr>
        <w:t>Matter of Kinney</w:t>
      </w:r>
      <w:r>
        <w:rPr>
          <w:b/>
          <w:sz w:val="28"/>
          <w:szCs w:val="28"/>
        </w:rPr>
        <w:t xml:space="preserve"> </w:t>
      </w:r>
      <w:r w:rsidRPr="00861D45">
        <w:rPr>
          <w:sz w:val="28"/>
          <w:szCs w:val="28"/>
        </w:rPr>
        <w:t xml:space="preserve">(2014) 5 Cal State Bar Court </w:t>
      </w:r>
      <w:proofErr w:type="spellStart"/>
      <w:r w:rsidRPr="00861D45">
        <w:rPr>
          <w:sz w:val="28"/>
          <w:szCs w:val="28"/>
        </w:rPr>
        <w:t>Rptr</w:t>
      </w:r>
      <w:proofErr w:type="spellEnd"/>
      <w:r w:rsidRPr="00861D45">
        <w:rPr>
          <w:sz w:val="28"/>
          <w:szCs w:val="28"/>
        </w:rPr>
        <w:t xml:space="preserve"> 360, 2014 WL 7046611</w:t>
      </w:r>
      <w:r>
        <w:rPr>
          <w:sz w:val="28"/>
          <w:szCs w:val="28"/>
        </w:rPr>
        <w:t>.</w:t>
      </w:r>
      <w:proofErr w:type="gramEnd"/>
      <w:r>
        <w:rPr>
          <w:sz w:val="28"/>
          <w:szCs w:val="28"/>
        </w:rPr>
        <w:t xml:space="preserve"> The State Bar Court cited with approval, a judge’s label as a “relentless bully.”  He pursued numerous meritless lawsuits at trial and on appeal and was labeled a vexatious litigant.  Notable for this syllabus was the inclusion of “unmeritorious motions” and “tactics that w</w:t>
      </w:r>
      <w:r w:rsidR="00E411FD">
        <w:rPr>
          <w:sz w:val="28"/>
          <w:szCs w:val="28"/>
        </w:rPr>
        <w:t>ere frivolous or intended to cause</w:t>
      </w:r>
      <w:r>
        <w:rPr>
          <w:sz w:val="28"/>
          <w:szCs w:val="28"/>
        </w:rPr>
        <w:t xml:space="preserve"> unnecessary delay.”  See also </w:t>
      </w:r>
      <w:r>
        <w:rPr>
          <w:i/>
          <w:sz w:val="28"/>
          <w:szCs w:val="28"/>
        </w:rPr>
        <w:t>In Re Kinney</w:t>
      </w:r>
      <w:r>
        <w:rPr>
          <w:sz w:val="28"/>
          <w:szCs w:val="28"/>
        </w:rPr>
        <w:t xml:space="preserve"> </w:t>
      </w:r>
      <w:r w:rsidR="00001052">
        <w:rPr>
          <w:sz w:val="28"/>
          <w:szCs w:val="28"/>
        </w:rPr>
        <w:t>(</w:t>
      </w:r>
      <w:r>
        <w:rPr>
          <w:sz w:val="28"/>
          <w:szCs w:val="28"/>
        </w:rPr>
        <w:t>2012) 201 Cal App 4</w:t>
      </w:r>
      <w:r w:rsidRPr="00861D45">
        <w:rPr>
          <w:sz w:val="28"/>
          <w:szCs w:val="28"/>
          <w:vertAlign w:val="superscript"/>
        </w:rPr>
        <w:t>th</w:t>
      </w:r>
      <w:r>
        <w:rPr>
          <w:sz w:val="28"/>
          <w:szCs w:val="28"/>
        </w:rPr>
        <w:t xml:space="preserve"> 951.</w:t>
      </w:r>
      <w:r w:rsidR="00E411FD" w:rsidRPr="00E411FD">
        <w:rPr>
          <w:sz w:val="28"/>
          <w:szCs w:val="28"/>
        </w:rPr>
        <w:t xml:space="preserve"> </w:t>
      </w:r>
    </w:p>
    <w:p w14:paraId="0F54E7D3" w14:textId="77777777" w:rsidR="00E411FD" w:rsidRPr="003B2F8A" w:rsidRDefault="00E411FD" w:rsidP="00E411FD">
      <w:pPr>
        <w:rPr>
          <w:sz w:val="28"/>
          <w:szCs w:val="28"/>
        </w:rPr>
      </w:pPr>
    </w:p>
    <w:p w14:paraId="635FE530" w14:textId="09296306" w:rsidR="00D90B16" w:rsidRPr="00E74CFB" w:rsidRDefault="00E411FD" w:rsidP="00E411FD">
      <w:pPr>
        <w:rPr>
          <w:sz w:val="28"/>
          <w:szCs w:val="28"/>
        </w:rPr>
      </w:pPr>
      <w:r w:rsidRPr="003B2F8A">
        <w:rPr>
          <w:rFonts w:eastAsia="Times New Roman"/>
          <w:i/>
          <w:iCs/>
          <w:sz w:val="28"/>
          <w:szCs w:val="28"/>
        </w:rPr>
        <w:t xml:space="preserve">Kim v. </w:t>
      </w:r>
      <w:proofErr w:type="spellStart"/>
      <w:r w:rsidRPr="003B2F8A">
        <w:rPr>
          <w:rFonts w:eastAsia="Times New Roman"/>
          <w:i/>
          <w:iCs/>
          <w:sz w:val="28"/>
          <w:szCs w:val="28"/>
        </w:rPr>
        <w:t>Westmoore</w:t>
      </w:r>
      <w:proofErr w:type="spellEnd"/>
      <w:r w:rsidRPr="003B2F8A">
        <w:rPr>
          <w:rFonts w:eastAsia="Times New Roman"/>
          <w:i/>
          <w:iCs/>
          <w:sz w:val="28"/>
          <w:szCs w:val="28"/>
        </w:rPr>
        <w:t xml:space="preserve"> </w:t>
      </w:r>
      <w:proofErr w:type="gramStart"/>
      <w:r w:rsidRPr="003B2F8A">
        <w:rPr>
          <w:rFonts w:eastAsia="Times New Roman"/>
          <w:i/>
          <w:iCs/>
          <w:sz w:val="28"/>
          <w:szCs w:val="28"/>
        </w:rPr>
        <w:t>Partner</w:t>
      </w:r>
      <w:r w:rsidR="00001052">
        <w:rPr>
          <w:rFonts w:eastAsia="Times New Roman"/>
          <w:i/>
          <w:iCs/>
          <w:sz w:val="28"/>
          <w:szCs w:val="28"/>
        </w:rPr>
        <w:t>s</w:t>
      </w:r>
      <w:r w:rsidRPr="003B2F8A">
        <w:rPr>
          <w:rFonts w:eastAsia="Times New Roman"/>
          <w:i/>
          <w:iCs/>
          <w:sz w:val="28"/>
          <w:szCs w:val="28"/>
        </w:rPr>
        <w:t xml:space="preserve"> </w:t>
      </w:r>
      <w:r w:rsidRPr="003B2F8A">
        <w:rPr>
          <w:rFonts w:eastAsia="Times New Roman"/>
          <w:sz w:val="28"/>
          <w:szCs w:val="28"/>
        </w:rPr>
        <w:t xml:space="preserve"> (</w:t>
      </w:r>
      <w:proofErr w:type="gramEnd"/>
      <w:r w:rsidRPr="003B2F8A">
        <w:rPr>
          <w:rFonts w:eastAsia="Times New Roman"/>
          <w:sz w:val="28"/>
          <w:szCs w:val="28"/>
        </w:rPr>
        <w:t>2011) 201 Cal.App.4th 267, 294.  Attorney sanctioned $10,000</w:t>
      </w:r>
      <w:r w:rsidR="00001052">
        <w:rPr>
          <w:rFonts w:eastAsia="Times New Roman"/>
          <w:sz w:val="28"/>
          <w:szCs w:val="28"/>
        </w:rPr>
        <w:t xml:space="preserve"> </w:t>
      </w:r>
      <w:r w:rsidRPr="003B2F8A">
        <w:rPr>
          <w:rFonts w:eastAsia="Times New Roman"/>
          <w:sz w:val="28"/>
          <w:szCs w:val="28"/>
        </w:rPr>
        <w:t xml:space="preserve">for lying, bullying, and indicating he will continue the behavior.  He falsely accused the opposing counsel of misconduct, </w:t>
      </w:r>
      <w:proofErr w:type="gramStart"/>
      <w:r w:rsidRPr="003B2F8A">
        <w:rPr>
          <w:rFonts w:eastAsia="Times New Roman"/>
          <w:sz w:val="28"/>
          <w:szCs w:val="28"/>
        </w:rPr>
        <w:t>then</w:t>
      </w:r>
      <w:proofErr w:type="gramEnd"/>
      <w:r w:rsidRPr="003B2F8A">
        <w:rPr>
          <w:rFonts w:eastAsia="Times New Roman"/>
          <w:sz w:val="28"/>
          <w:szCs w:val="28"/>
        </w:rPr>
        <w:t xml:space="preserve"> accused the court of error when told he might be sanctioned for the conduct.</w:t>
      </w:r>
    </w:p>
    <w:p w14:paraId="0B2C2D06" w14:textId="77777777" w:rsidR="00D90B16" w:rsidRPr="00E74CFB" w:rsidRDefault="00D90B16" w:rsidP="00D90B16">
      <w:pPr>
        <w:rPr>
          <w:sz w:val="28"/>
          <w:szCs w:val="28"/>
        </w:rPr>
      </w:pPr>
    </w:p>
    <w:p w14:paraId="027C21DA" w14:textId="77777777" w:rsidR="00E411FD" w:rsidRPr="00E74CFB" w:rsidRDefault="00D90B16" w:rsidP="00E411FD">
      <w:pPr>
        <w:rPr>
          <w:b/>
          <w:sz w:val="28"/>
          <w:szCs w:val="28"/>
        </w:rPr>
      </w:pPr>
      <w:proofErr w:type="gramStart"/>
      <w:r w:rsidRPr="00E411FD">
        <w:rPr>
          <w:i/>
          <w:sz w:val="28"/>
          <w:szCs w:val="28"/>
        </w:rPr>
        <w:t xml:space="preserve">Russell v </w:t>
      </w:r>
      <w:proofErr w:type="spellStart"/>
      <w:r w:rsidRPr="00E411FD">
        <w:rPr>
          <w:i/>
          <w:sz w:val="28"/>
          <w:szCs w:val="28"/>
        </w:rPr>
        <w:t>Douvan</w:t>
      </w:r>
      <w:proofErr w:type="spellEnd"/>
      <w:r w:rsidRPr="00E74CFB">
        <w:rPr>
          <w:sz w:val="28"/>
          <w:szCs w:val="28"/>
        </w:rPr>
        <w:t xml:space="preserve"> (2003) 112 Cal App 4</w:t>
      </w:r>
      <w:r w:rsidRPr="00E74CFB">
        <w:rPr>
          <w:sz w:val="28"/>
          <w:szCs w:val="28"/>
          <w:vertAlign w:val="superscript"/>
        </w:rPr>
        <w:t>th</w:t>
      </w:r>
      <w:r w:rsidRPr="00E74CFB">
        <w:rPr>
          <w:sz w:val="28"/>
          <w:szCs w:val="28"/>
        </w:rPr>
        <w:t xml:space="preserve"> 399.</w:t>
      </w:r>
      <w:proofErr w:type="gramEnd"/>
      <w:r w:rsidRPr="00E74CFB">
        <w:rPr>
          <w:sz w:val="28"/>
          <w:szCs w:val="28"/>
        </w:rPr>
        <w:t xml:space="preserve">  </w:t>
      </w:r>
      <w:proofErr w:type="gramStart"/>
      <w:r w:rsidRPr="00E74CFB">
        <w:rPr>
          <w:sz w:val="28"/>
          <w:szCs w:val="28"/>
        </w:rPr>
        <w:t xml:space="preserve">Single incident of one attorney grabbing another attorney not adequate grounds for an </w:t>
      </w:r>
      <w:proofErr w:type="spellStart"/>
      <w:r w:rsidRPr="00E74CFB">
        <w:rPr>
          <w:sz w:val="28"/>
          <w:szCs w:val="28"/>
        </w:rPr>
        <w:t>anti harassment</w:t>
      </w:r>
      <w:proofErr w:type="spellEnd"/>
      <w:r w:rsidRPr="00E74CFB">
        <w:rPr>
          <w:sz w:val="28"/>
          <w:szCs w:val="28"/>
        </w:rPr>
        <w:t xml:space="preserve"> injunction, since the conduct was isolated, and the evidence indicated that no future contact between the two was likely.</w:t>
      </w:r>
      <w:proofErr w:type="gramEnd"/>
      <w:r w:rsidRPr="00E74CFB">
        <w:rPr>
          <w:sz w:val="28"/>
          <w:szCs w:val="28"/>
        </w:rPr>
        <w:t xml:space="preserve"> </w:t>
      </w:r>
    </w:p>
    <w:p w14:paraId="6F2B4843" w14:textId="77777777" w:rsidR="00E411FD" w:rsidRPr="00E74CFB" w:rsidRDefault="00E411FD" w:rsidP="00E411FD">
      <w:pPr>
        <w:rPr>
          <w:sz w:val="28"/>
          <w:szCs w:val="28"/>
        </w:rPr>
      </w:pPr>
    </w:p>
    <w:p w14:paraId="4FC8A0B8" w14:textId="0E14A8C0" w:rsidR="00E411FD" w:rsidRPr="003B2F8A" w:rsidRDefault="00E411FD" w:rsidP="00E411FD">
      <w:pPr>
        <w:rPr>
          <w:sz w:val="28"/>
          <w:szCs w:val="28"/>
        </w:rPr>
      </w:pPr>
      <w:proofErr w:type="gramStart"/>
      <w:r w:rsidRPr="00E411FD">
        <w:rPr>
          <w:i/>
          <w:sz w:val="28"/>
          <w:szCs w:val="28"/>
        </w:rPr>
        <w:lastRenderedPageBreak/>
        <w:t xml:space="preserve">USA v </w:t>
      </w:r>
      <w:proofErr w:type="spellStart"/>
      <w:r w:rsidRPr="00E411FD">
        <w:rPr>
          <w:i/>
          <w:sz w:val="28"/>
          <w:szCs w:val="28"/>
        </w:rPr>
        <w:t>Wunsch</w:t>
      </w:r>
      <w:proofErr w:type="spellEnd"/>
      <w:r w:rsidRPr="00E74CFB">
        <w:rPr>
          <w:sz w:val="28"/>
          <w:szCs w:val="28"/>
        </w:rPr>
        <w:t xml:space="preserve"> (9</w:t>
      </w:r>
      <w:r w:rsidRPr="00E74CFB">
        <w:rPr>
          <w:sz w:val="28"/>
          <w:szCs w:val="28"/>
          <w:vertAlign w:val="superscript"/>
        </w:rPr>
        <w:t>th</w:t>
      </w:r>
      <w:r w:rsidRPr="00E74CFB">
        <w:rPr>
          <w:sz w:val="28"/>
          <w:szCs w:val="28"/>
        </w:rPr>
        <w:t xml:space="preserve"> Cir 1996) 84 F 3</w:t>
      </w:r>
      <w:r w:rsidRPr="00E74CFB">
        <w:rPr>
          <w:sz w:val="28"/>
          <w:szCs w:val="28"/>
          <w:vertAlign w:val="superscript"/>
        </w:rPr>
        <w:t>rd</w:t>
      </w:r>
      <w:r w:rsidRPr="00E74CFB">
        <w:rPr>
          <w:sz w:val="28"/>
          <w:szCs w:val="28"/>
        </w:rPr>
        <w:t xml:space="preserve"> 1110.</w:t>
      </w:r>
      <w:proofErr w:type="gramEnd"/>
      <w:r w:rsidRPr="00E74CFB">
        <w:rPr>
          <w:sz w:val="28"/>
          <w:szCs w:val="28"/>
        </w:rPr>
        <w:t xml:space="preserve">  While declaring the former disciplinary offense of “offensive personality” unconstitutional, the court distinguished prior cases in which sexist comments affected the administration of justice, were made in </w:t>
      </w:r>
      <w:bookmarkStart w:id="0" w:name="_GoBack"/>
      <w:bookmarkEnd w:id="0"/>
      <w:r w:rsidRPr="00E74CFB">
        <w:rPr>
          <w:sz w:val="28"/>
          <w:szCs w:val="28"/>
        </w:rPr>
        <w:t xml:space="preserve">front of witnesses, other counsel, and court reporter, and thus </w:t>
      </w:r>
      <w:r w:rsidR="00A64FD7">
        <w:rPr>
          <w:sz w:val="28"/>
          <w:szCs w:val="28"/>
        </w:rPr>
        <w:t>reversed the</w:t>
      </w:r>
      <w:r w:rsidRPr="00E74CFB">
        <w:rPr>
          <w:sz w:val="28"/>
          <w:szCs w:val="28"/>
        </w:rPr>
        <w:t xml:space="preserve"> sanction award.</w:t>
      </w:r>
      <w:r w:rsidRPr="00E411FD">
        <w:rPr>
          <w:sz w:val="28"/>
          <w:szCs w:val="28"/>
        </w:rPr>
        <w:t xml:space="preserve"> </w:t>
      </w:r>
    </w:p>
    <w:p w14:paraId="5ECA9A51" w14:textId="77777777" w:rsidR="00E411FD" w:rsidRPr="003B2F8A" w:rsidRDefault="00E411FD" w:rsidP="00E411FD">
      <w:pPr>
        <w:rPr>
          <w:sz w:val="28"/>
          <w:szCs w:val="28"/>
        </w:rPr>
      </w:pPr>
    </w:p>
    <w:p w14:paraId="1D8F0FB6" w14:textId="77777777" w:rsidR="00E411FD" w:rsidRDefault="00E411FD" w:rsidP="00E411FD">
      <w:pPr>
        <w:rPr>
          <w:sz w:val="28"/>
          <w:szCs w:val="28"/>
        </w:rPr>
      </w:pPr>
      <w:proofErr w:type="spellStart"/>
      <w:proofErr w:type="gramStart"/>
      <w:r w:rsidRPr="00E411FD">
        <w:rPr>
          <w:i/>
          <w:sz w:val="28"/>
          <w:szCs w:val="28"/>
        </w:rPr>
        <w:t>Lebbos</w:t>
      </w:r>
      <w:proofErr w:type="spellEnd"/>
      <w:r w:rsidRPr="00E411FD">
        <w:rPr>
          <w:i/>
          <w:sz w:val="28"/>
          <w:szCs w:val="28"/>
        </w:rPr>
        <w:t xml:space="preserve"> v State Bar</w:t>
      </w:r>
      <w:r>
        <w:rPr>
          <w:sz w:val="28"/>
          <w:szCs w:val="28"/>
        </w:rPr>
        <w:t xml:space="preserve"> (1991) 53 Cal 3</w:t>
      </w:r>
      <w:r w:rsidRPr="009C6A1C">
        <w:rPr>
          <w:sz w:val="28"/>
          <w:szCs w:val="28"/>
          <w:vertAlign w:val="superscript"/>
        </w:rPr>
        <w:t>rd</w:t>
      </w:r>
      <w:r>
        <w:rPr>
          <w:sz w:val="28"/>
          <w:szCs w:val="28"/>
        </w:rPr>
        <w:t xml:space="preserve"> 37.</w:t>
      </w:r>
      <w:proofErr w:type="gramEnd"/>
      <w:r>
        <w:rPr>
          <w:sz w:val="28"/>
          <w:szCs w:val="28"/>
        </w:rPr>
        <w:t xml:space="preserve">  Santa Clara County attorney was disbarred for a veritable smorgasbord of unethical deeds.  Relevant to this issue, several counts of discipline were upheld because she made false, disparaging comments about a judge in open court.  One count was dismissed because she called the judge a dirty name in the court house cafeteria.</w:t>
      </w:r>
    </w:p>
    <w:p w14:paraId="4A908815" w14:textId="77777777" w:rsidR="007354D4" w:rsidRDefault="007354D4" w:rsidP="00E411FD">
      <w:pPr>
        <w:rPr>
          <w:sz w:val="28"/>
          <w:szCs w:val="28"/>
        </w:rPr>
      </w:pPr>
    </w:p>
    <w:p w14:paraId="6E5B3583" w14:textId="50BE24B4" w:rsidR="00001052" w:rsidRPr="00001052" w:rsidRDefault="00001052" w:rsidP="00E411FD">
      <w:pPr>
        <w:rPr>
          <w:b/>
          <w:i/>
          <w:sz w:val="28"/>
          <w:szCs w:val="28"/>
        </w:rPr>
      </w:pPr>
      <w:r>
        <w:rPr>
          <w:b/>
          <w:i/>
          <w:sz w:val="28"/>
          <w:szCs w:val="28"/>
        </w:rPr>
        <w:t>Civility &amp; Professionalism</w:t>
      </w:r>
    </w:p>
    <w:p w14:paraId="3C20C8A5" w14:textId="77777777" w:rsidR="00001052" w:rsidRDefault="00001052" w:rsidP="00E411FD">
      <w:pPr>
        <w:rPr>
          <w:i/>
          <w:sz w:val="28"/>
          <w:szCs w:val="28"/>
        </w:rPr>
      </w:pPr>
    </w:p>
    <w:p w14:paraId="25C15E2E" w14:textId="647F17A6" w:rsidR="007354D4" w:rsidRPr="007354D4" w:rsidRDefault="007354D4" w:rsidP="00E411FD">
      <w:pPr>
        <w:rPr>
          <w:i/>
          <w:sz w:val="28"/>
          <w:szCs w:val="28"/>
        </w:rPr>
      </w:pPr>
      <w:r w:rsidRPr="007354D4">
        <w:rPr>
          <w:i/>
          <w:sz w:val="28"/>
          <w:szCs w:val="28"/>
        </w:rPr>
        <w:t>Rule 9.4, California Rules of Court</w:t>
      </w:r>
    </w:p>
    <w:p w14:paraId="0646C84E" w14:textId="07772630" w:rsidR="007354D4" w:rsidRDefault="007354D4" w:rsidP="00E411FD">
      <w:pPr>
        <w:rPr>
          <w:sz w:val="28"/>
          <w:szCs w:val="28"/>
        </w:rPr>
      </w:pPr>
      <w:r w:rsidRPr="007354D4">
        <w:rPr>
          <w:rFonts w:eastAsia="Times New Roman"/>
          <w:sz w:val="28"/>
          <w:szCs w:val="28"/>
        </w:rPr>
        <w:t xml:space="preserve"> “In addition to the language required by Business and Professions Code section 6067, the oath to be taken by every person on admission to practice law is to conclude with the following: ‘As an officer of the court, I will strive to conduct myself at all times with dignity, courtesy, and integrity.’ ”</w:t>
      </w:r>
    </w:p>
    <w:p w14:paraId="11DD3587" w14:textId="77777777" w:rsidR="00001052" w:rsidRPr="00001052" w:rsidRDefault="00001052" w:rsidP="00962EC5">
      <w:pPr>
        <w:rPr>
          <w:sz w:val="28"/>
          <w:szCs w:val="28"/>
        </w:rPr>
      </w:pPr>
    </w:p>
    <w:p w14:paraId="5EB4C054" w14:textId="2E27AC5E" w:rsidR="00962EC5" w:rsidRDefault="00962EC5" w:rsidP="00962EC5">
      <w:pPr>
        <w:rPr>
          <w:i/>
          <w:sz w:val="28"/>
          <w:szCs w:val="28"/>
        </w:rPr>
      </w:pPr>
      <w:r w:rsidRPr="003A2540">
        <w:rPr>
          <w:i/>
          <w:sz w:val="28"/>
          <w:szCs w:val="28"/>
        </w:rPr>
        <w:t xml:space="preserve">State Bar of California Attorney Guidelines </w:t>
      </w:r>
      <w:r>
        <w:rPr>
          <w:i/>
          <w:sz w:val="28"/>
          <w:szCs w:val="28"/>
        </w:rPr>
        <w:t>of Civility and Professionalism (July 20, 2007)</w:t>
      </w:r>
      <w:r w:rsidRPr="00940D58">
        <w:t xml:space="preserve"> </w:t>
      </w:r>
      <w:hyperlink r:id="rId8" w:history="1">
        <w:r w:rsidRPr="0062625E">
          <w:rPr>
            <w:rStyle w:val="Hyperlink"/>
            <w:i/>
            <w:sz w:val="28"/>
            <w:szCs w:val="28"/>
          </w:rPr>
          <w:t>http://ethics.calbar.ca.gov/LinkClick.aspx?fileticket=mPBEL3nGaFs</w:t>
        </w:r>
      </w:hyperlink>
      <w:r w:rsidRPr="00940D58">
        <w:rPr>
          <w:i/>
          <w:sz w:val="28"/>
          <w:szCs w:val="28"/>
        </w:rPr>
        <w:t>=</w:t>
      </w:r>
    </w:p>
    <w:p w14:paraId="5743507F" w14:textId="77777777" w:rsidR="00962EC5" w:rsidRDefault="00962EC5" w:rsidP="00962EC5">
      <w:pPr>
        <w:rPr>
          <w:i/>
          <w:sz w:val="28"/>
          <w:szCs w:val="28"/>
        </w:rPr>
      </w:pPr>
    </w:p>
    <w:p w14:paraId="4C740D40" w14:textId="77777777" w:rsidR="00962EC5" w:rsidRDefault="00962EC5" w:rsidP="00962EC5">
      <w:pPr>
        <w:rPr>
          <w:sz w:val="28"/>
          <w:szCs w:val="28"/>
        </w:rPr>
      </w:pPr>
      <w:r>
        <w:rPr>
          <w:i/>
          <w:sz w:val="28"/>
          <w:szCs w:val="28"/>
        </w:rPr>
        <w:t xml:space="preserve">Guidelines of Professional Conduct, </w:t>
      </w:r>
      <w:r>
        <w:rPr>
          <w:sz w:val="28"/>
          <w:szCs w:val="28"/>
        </w:rPr>
        <w:t xml:space="preserve">San Francisco Superior Court, </w:t>
      </w:r>
    </w:p>
    <w:p w14:paraId="1B2D266C" w14:textId="77777777" w:rsidR="00962EC5" w:rsidRDefault="00A64FD7" w:rsidP="00962EC5">
      <w:pPr>
        <w:rPr>
          <w:sz w:val="28"/>
          <w:szCs w:val="28"/>
        </w:rPr>
      </w:pPr>
      <w:hyperlink r:id="rId9" w:history="1">
        <w:r w:rsidR="00962EC5" w:rsidRPr="0062625E">
          <w:rPr>
            <w:rStyle w:val="Hyperlink"/>
            <w:sz w:val="28"/>
            <w:szCs w:val="28"/>
          </w:rPr>
          <w:t>http://www.sfsuperiorcourt.org/general-info/guidelines-professional-conduct</w:t>
        </w:r>
      </w:hyperlink>
    </w:p>
    <w:p w14:paraId="7C105778" w14:textId="19F88AF6" w:rsidR="00096187" w:rsidRDefault="00096187" w:rsidP="00D90B16">
      <w:pPr>
        <w:rPr>
          <w:sz w:val="28"/>
          <w:szCs w:val="28"/>
        </w:rPr>
      </w:pPr>
    </w:p>
    <w:p w14:paraId="05BBF2DC" w14:textId="0C42C58B" w:rsidR="002D2047" w:rsidRDefault="002D2047" w:rsidP="00D90B16">
      <w:pPr>
        <w:rPr>
          <w:b/>
          <w:sz w:val="28"/>
          <w:szCs w:val="28"/>
        </w:rPr>
      </w:pPr>
    </w:p>
    <w:p w14:paraId="107BB0CF" w14:textId="77777777" w:rsidR="002D2047" w:rsidRDefault="002D2047" w:rsidP="00D90B16">
      <w:pPr>
        <w:rPr>
          <w:b/>
          <w:sz w:val="28"/>
          <w:szCs w:val="28"/>
        </w:rPr>
      </w:pPr>
    </w:p>
    <w:p w14:paraId="02D4BE96" w14:textId="3F160040" w:rsidR="00001052" w:rsidRDefault="002D2047" w:rsidP="00D90B16">
      <w:pPr>
        <w:rPr>
          <w:sz w:val="28"/>
          <w:szCs w:val="28"/>
        </w:rPr>
      </w:pPr>
      <w:r>
        <w:rPr>
          <w:b/>
          <w:sz w:val="28"/>
          <w:szCs w:val="28"/>
        </w:rPr>
        <w:t>J</w:t>
      </w:r>
      <w:r w:rsidR="00001052">
        <w:rPr>
          <w:b/>
          <w:sz w:val="28"/>
          <w:szCs w:val="28"/>
        </w:rPr>
        <w:t>erome Fishkin</w:t>
      </w:r>
      <w:r>
        <w:rPr>
          <w:b/>
          <w:sz w:val="28"/>
          <w:szCs w:val="28"/>
        </w:rPr>
        <w:t xml:space="preserve"> </w:t>
      </w:r>
      <w:r w:rsidRPr="002D2047">
        <w:rPr>
          <w:sz w:val="28"/>
          <w:szCs w:val="28"/>
        </w:rPr>
        <w:t xml:space="preserve">is the 2016 recipient of the ALRP’s Clint </w:t>
      </w:r>
      <w:proofErr w:type="spellStart"/>
      <w:r w:rsidRPr="002D2047">
        <w:rPr>
          <w:sz w:val="28"/>
          <w:szCs w:val="28"/>
        </w:rPr>
        <w:t>Hockenberry</w:t>
      </w:r>
      <w:proofErr w:type="spellEnd"/>
      <w:r w:rsidRPr="002D2047">
        <w:rPr>
          <w:sz w:val="28"/>
          <w:szCs w:val="28"/>
        </w:rPr>
        <w:t xml:space="preserve"> Leadership Award</w:t>
      </w:r>
      <w:r>
        <w:rPr>
          <w:sz w:val="28"/>
          <w:szCs w:val="28"/>
        </w:rPr>
        <w:t xml:space="preserve">.  A lawyer since 1971, he has spent the last 25 years advising attorneys and bar applicants on issues of attorney ethics and moral character &amp; fitness.  Fishkin &amp; </w:t>
      </w:r>
      <w:proofErr w:type="spellStart"/>
      <w:r>
        <w:rPr>
          <w:sz w:val="28"/>
          <w:szCs w:val="28"/>
        </w:rPr>
        <w:t>Slatter</w:t>
      </w:r>
      <w:proofErr w:type="spellEnd"/>
      <w:r>
        <w:rPr>
          <w:sz w:val="28"/>
          <w:szCs w:val="28"/>
        </w:rPr>
        <w:t xml:space="preserve"> LLP posts summaries of recent lawyer conduct cases at </w:t>
      </w:r>
      <w:hyperlink r:id="rId10" w:history="1">
        <w:r w:rsidRPr="0062625E">
          <w:rPr>
            <w:rStyle w:val="Hyperlink"/>
            <w:sz w:val="28"/>
            <w:szCs w:val="28"/>
          </w:rPr>
          <w:t>http://www.fishkinlaw.com/Whats-New.shtml</w:t>
        </w:r>
      </w:hyperlink>
    </w:p>
    <w:p w14:paraId="4CC74FE5" w14:textId="77777777" w:rsidR="002D2047" w:rsidRPr="002D2047" w:rsidRDefault="002D2047" w:rsidP="00D90B16">
      <w:pPr>
        <w:rPr>
          <w:sz w:val="28"/>
          <w:szCs w:val="28"/>
        </w:rPr>
      </w:pPr>
    </w:p>
    <w:sectPr w:rsidR="002D2047" w:rsidRPr="002D2047" w:rsidSect="008C7588">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E2983" w14:textId="77777777" w:rsidR="00001052" w:rsidRDefault="00001052" w:rsidP="001472AE">
      <w:r>
        <w:separator/>
      </w:r>
    </w:p>
  </w:endnote>
  <w:endnote w:type="continuationSeparator" w:id="0">
    <w:p w14:paraId="6E81C4DD" w14:textId="77777777" w:rsidR="00001052" w:rsidRDefault="00001052" w:rsidP="001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F071" w14:textId="23028D75" w:rsidR="00001052" w:rsidRPr="0027247A" w:rsidRDefault="00001052" w:rsidP="00096187">
    <w:pPr>
      <w:pStyle w:val="Footer"/>
      <w:tabs>
        <w:tab w:val="left" w:pos="5880"/>
      </w:tabs>
      <w:jc w:val="center"/>
      <w:rPr>
        <w:sz w:val="20"/>
        <w:szCs w:val="20"/>
      </w:rPr>
    </w:pPr>
    <w:r w:rsidRPr="0027247A">
      <w:rPr>
        <w:sz w:val="20"/>
        <w:szCs w:val="20"/>
      </w:rPr>
      <w:t xml:space="preserve">Page </w:t>
    </w:r>
    <w:r w:rsidRPr="0027247A">
      <w:rPr>
        <w:sz w:val="20"/>
        <w:szCs w:val="20"/>
      </w:rPr>
      <w:fldChar w:fldCharType="begin"/>
    </w:r>
    <w:r w:rsidRPr="0027247A">
      <w:rPr>
        <w:sz w:val="20"/>
        <w:szCs w:val="20"/>
      </w:rPr>
      <w:instrText xml:space="preserve"> PAGE </w:instrText>
    </w:r>
    <w:r w:rsidRPr="0027247A">
      <w:rPr>
        <w:sz w:val="20"/>
        <w:szCs w:val="20"/>
      </w:rPr>
      <w:fldChar w:fldCharType="separate"/>
    </w:r>
    <w:r w:rsidR="00A64FD7">
      <w:rPr>
        <w:noProof/>
        <w:sz w:val="20"/>
        <w:szCs w:val="20"/>
      </w:rPr>
      <w:t>3</w:t>
    </w:r>
    <w:r w:rsidRPr="0027247A">
      <w:rPr>
        <w:sz w:val="20"/>
        <w:szCs w:val="20"/>
      </w:rPr>
      <w:fldChar w:fldCharType="end"/>
    </w:r>
    <w:r w:rsidRPr="0027247A">
      <w:rPr>
        <w:sz w:val="20"/>
        <w:szCs w:val="20"/>
      </w:rPr>
      <w:t xml:space="preserve"> of </w:t>
    </w:r>
    <w:r w:rsidRPr="0027247A">
      <w:rPr>
        <w:sz w:val="20"/>
        <w:szCs w:val="20"/>
      </w:rPr>
      <w:fldChar w:fldCharType="begin"/>
    </w:r>
    <w:r w:rsidRPr="0027247A">
      <w:rPr>
        <w:sz w:val="20"/>
        <w:szCs w:val="20"/>
      </w:rPr>
      <w:instrText xml:space="preserve"> NUMPAGES </w:instrText>
    </w:r>
    <w:r w:rsidRPr="0027247A">
      <w:rPr>
        <w:sz w:val="20"/>
        <w:szCs w:val="20"/>
      </w:rPr>
      <w:fldChar w:fldCharType="separate"/>
    </w:r>
    <w:r w:rsidR="00A64FD7">
      <w:rPr>
        <w:noProof/>
        <w:sz w:val="20"/>
        <w:szCs w:val="20"/>
      </w:rPr>
      <w:t>3</w:t>
    </w:r>
    <w:r w:rsidRPr="0027247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0E053" w14:textId="77777777" w:rsidR="00001052" w:rsidRDefault="00001052" w:rsidP="001472AE">
      <w:r>
        <w:separator/>
      </w:r>
    </w:p>
  </w:footnote>
  <w:footnote w:type="continuationSeparator" w:id="0">
    <w:p w14:paraId="57E621BA" w14:textId="77777777" w:rsidR="00001052" w:rsidRDefault="00001052" w:rsidP="00147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840B" w14:textId="5B874200" w:rsidR="00001052" w:rsidRPr="002849DE" w:rsidRDefault="00001052" w:rsidP="00307D66">
    <w:pPr>
      <w:pStyle w:val="Header"/>
      <w:jc w:val="center"/>
      <w:rPr>
        <w:b/>
      </w:rPr>
    </w:pPr>
    <w:r>
      <w:rPr>
        <w:b/>
      </w:rPr>
      <w:t xml:space="preserve">ALRP – </w:t>
    </w:r>
    <w:proofErr w:type="gramStart"/>
    <w:r>
      <w:rPr>
        <w:b/>
      </w:rPr>
      <w:t>MCLE  -</w:t>
    </w:r>
    <w:proofErr w:type="gramEnd"/>
    <w:r>
      <w:rPr>
        <w:b/>
      </w:rPr>
      <w:t>May  24, 2017</w:t>
    </w:r>
  </w:p>
  <w:p w14:paraId="252E2682" w14:textId="4F67C05A" w:rsidR="00001052" w:rsidRDefault="00001052" w:rsidP="00307D66">
    <w:pPr>
      <w:pStyle w:val="Header"/>
      <w:jc w:val="center"/>
      <w:rPr>
        <w:b/>
      </w:rPr>
    </w:pPr>
    <w:r>
      <w:rPr>
        <w:b/>
      </w:rPr>
      <w:t>Beat the Legal Bullies</w:t>
    </w:r>
  </w:p>
  <w:p w14:paraId="768813DA" w14:textId="39A14D39" w:rsidR="00001052" w:rsidRDefault="00001052" w:rsidP="00307D66">
    <w:pPr>
      <w:pStyle w:val="Header"/>
      <w:jc w:val="center"/>
      <w:rPr>
        <w:b/>
      </w:rPr>
    </w:pPr>
    <w:r>
      <w:rPr>
        <w:b/>
      </w:rPr>
      <w:t>Speaker: Jerome Fishkin</w:t>
    </w:r>
  </w:p>
  <w:p w14:paraId="53EE14BC" w14:textId="26A8D13A" w:rsidR="00001052" w:rsidRPr="002849DE" w:rsidRDefault="00001052" w:rsidP="00307D66">
    <w:pPr>
      <w:pStyle w:val="Header"/>
      <w:jc w:val="center"/>
      <w:rPr>
        <w:b/>
      </w:rPr>
    </w:pPr>
    <w:r>
      <w:rPr>
        <w:b/>
      </w:rPr>
      <w:t xml:space="preserve">Fishkin &amp; </w:t>
    </w:r>
    <w:proofErr w:type="spellStart"/>
    <w:r>
      <w:rPr>
        <w:b/>
      </w:rPr>
      <w:t>Slatter</w:t>
    </w:r>
    <w:proofErr w:type="spellEnd"/>
    <w:r>
      <w:rPr>
        <w:b/>
      </w:rPr>
      <w:t xml:space="preserve"> LLP</w:t>
    </w:r>
  </w:p>
  <w:p w14:paraId="7574AA7D" w14:textId="77777777" w:rsidR="00001052" w:rsidRPr="00307D66" w:rsidRDefault="00001052" w:rsidP="00307D66">
    <w:pPr>
      <w:pStyle w:val="Header"/>
      <w:jc w:val="center"/>
      <w:rPr>
        <w:color w:val="008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efaultTabStop w:val="720"/>
  <w:drawingGridHorizontalSpacing w:val="187"/>
  <w:drawingGridVerticalSpacing w:val="187"/>
  <w:displayHorizontalDrawingGridEvery w:val="4"/>
  <w:displayVerticalDrawingGridEvery w:val="2"/>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00"/>
    <w:rsid w:val="00001052"/>
    <w:rsid w:val="00020AFA"/>
    <w:rsid w:val="00073E8A"/>
    <w:rsid w:val="00096187"/>
    <w:rsid w:val="001136B5"/>
    <w:rsid w:val="001472AE"/>
    <w:rsid w:val="00183C5C"/>
    <w:rsid w:val="0019169D"/>
    <w:rsid w:val="00197D16"/>
    <w:rsid w:val="00224815"/>
    <w:rsid w:val="00267331"/>
    <w:rsid w:val="0027247A"/>
    <w:rsid w:val="002849DE"/>
    <w:rsid w:val="002B51DA"/>
    <w:rsid w:val="002D2047"/>
    <w:rsid w:val="002F330B"/>
    <w:rsid w:val="0030240A"/>
    <w:rsid w:val="00303873"/>
    <w:rsid w:val="00307D66"/>
    <w:rsid w:val="003E13BA"/>
    <w:rsid w:val="004F7344"/>
    <w:rsid w:val="00516107"/>
    <w:rsid w:val="00623D00"/>
    <w:rsid w:val="006457F9"/>
    <w:rsid w:val="007206E0"/>
    <w:rsid w:val="00727ACB"/>
    <w:rsid w:val="007354D4"/>
    <w:rsid w:val="00780CAE"/>
    <w:rsid w:val="007E33B9"/>
    <w:rsid w:val="00861D45"/>
    <w:rsid w:val="00880359"/>
    <w:rsid w:val="008C7588"/>
    <w:rsid w:val="00907F0A"/>
    <w:rsid w:val="00912280"/>
    <w:rsid w:val="0096123F"/>
    <w:rsid w:val="00962EC5"/>
    <w:rsid w:val="009B696A"/>
    <w:rsid w:val="00A4076C"/>
    <w:rsid w:val="00A64FD7"/>
    <w:rsid w:val="00B82239"/>
    <w:rsid w:val="00BB7B38"/>
    <w:rsid w:val="00BE5837"/>
    <w:rsid w:val="00D21B50"/>
    <w:rsid w:val="00D3375F"/>
    <w:rsid w:val="00D64BC6"/>
    <w:rsid w:val="00D71E04"/>
    <w:rsid w:val="00D90B16"/>
    <w:rsid w:val="00DA144E"/>
    <w:rsid w:val="00DA1F74"/>
    <w:rsid w:val="00E01C60"/>
    <w:rsid w:val="00E01F85"/>
    <w:rsid w:val="00E411FD"/>
    <w:rsid w:val="00E74CFB"/>
    <w:rsid w:val="00ED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996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44"/>
    <w:rPr>
      <w:rFonts w:ascii="Lucida Grande" w:hAnsi="Lucida Grande" w:cs="Lucida Grande"/>
      <w:sz w:val="18"/>
      <w:szCs w:val="18"/>
      <w:lang w:eastAsia="en-US"/>
    </w:rPr>
  </w:style>
  <w:style w:type="table" w:styleId="TableGrid">
    <w:name w:val="Table Grid"/>
    <w:basedOn w:val="TableNormal"/>
    <w:uiPriority w:val="59"/>
    <w:rsid w:val="00D3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337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Emphasis">
    <w:name w:val="Emphasis"/>
    <w:basedOn w:val="DefaultParagraphFont"/>
    <w:uiPriority w:val="20"/>
    <w:qFormat/>
    <w:rsid w:val="00224815"/>
    <w:rPr>
      <w:i/>
      <w:iCs/>
    </w:rPr>
  </w:style>
  <w:style w:type="character" w:styleId="Strong">
    <w:name w:val="Strong"/>
    <w:basedOn w:val="DefaultParagraphFont"/>
    <w:uiPriority w:val="22"/>
    <w:qFormat/>
    <w:rsid w:val="00912280"/>
    <w:rPr>
      <w:b/>
      <w:bCs/>
    </w:rPr>
  </w:style>
  <w:style w:type="character" w:customStyle="1" w:styleId="cosearchterm">
    <w:name w:val="co_searchterm"/>
    <w:basedOn w:val="DefaultParagraphFont"/>
    <w:rsid w:val="00912280"/>
  </w:style>
  <w:style w:type="paragraph" w:styleId="Header">
    <w:name w:val="header"/>
    <w:basedOn w:val="Normal"/>
    <w:link w:val="HeaderChar"/>
    <w:uiPriority w:val="99"/>
    <w:unhideWhenUsed/>
    <w:rsid w:val="001472AE"/>
    <w:pPr>
      <w:tabs>
        <w:tab w:val="center" w:pos="4320"/>
        <w:tab w:val="right" w:pos="8640"/>
      </w:tabs>
    </w:pPr>
  </w:style>
  <w:style w:type="character" w:customStyle="1" w:styleId="HeaderChar">
    <w:name w:val="Header Char"/>
    <w:basedOn w:val="DefaultParagraphFont"/>
    <w:link w:val="Header"/>
    <w:uiPriority w:val="99"/>
    <w:rsid w:val="001472AE"/>
    <w:rPr>
      <w:sz w:val="24"/>
      <w:szCs w:val="24"/>
      <w:lang w:eastAsia="en-US"/>
    </w:rPr>
  </w:style>
  <w:style w:type="paragraph" w:styleId="Footer">
    <w:name w:val="footer"/>
    <w:basedOn w:val="Normal"/>
    <w:link w:val="FooterChar"/>
    <w:uiPriority w:val="99"/>
    <w:unhideWhenUsed/>
    <w:rsid w:val="001472AE"/>
    <w:pPr>
      <w:tabs>
        <w:tab w:val="center" w:pos="4320"/>
        <w:tab w:val="right" w:pos="8640"/>
      </w:tabs>
    </w:pPr>
  </w:style>
  <w:style w:type="character" w:customStyle="1" w:styleId="FooterChar">
    <w:name w:val="Footer Char"/>
    <w:basedOn w:val="DefaultParagraphFont"/>
    <w:link w:val="Footer"/>
    <w:uiPriority w:val="99"/>
    <w:rsid w:val="001472AE"/>
    <w:rPr>
      <w:sz w:val="24"/>
      <w:szCs w:val="24"/>
      <w:lang w:eastAsia="en-US"/>
    </w:rPr>
  </w:style>
  <w:style w:type="paragraph" w:styleId="NormalWeb">
    <w:name w:val="Normal (Web)"/>
    <w:basedOn w:val="Normal"/>
    <w:uiPriority w:val="99"/>
    <w:semiHidden/>
    <w:unhideWhenUsed/>
    <w:rsid w:val="00267331"/>
    <w:pPr>
      <w:spacing w:before="100" w:beforeAutospacing="1" w:after="100" w:afterAutospacing="1"/>
    </w:pPr>
    <w:rPr>
      <w:rFonts w:ascii="Times" w:hAnsi="Times"/>
      <w:sz w:val="20"/>
      <w:szCs w:val="20"/>
    </w:rPr>
  </w:style>
  <w:style w:type="character" w:customStyle="1" w:styleId="uef-reentrynumber">
    <w:name w:val="uef-reentrynumber"/>
    <w:basedOn w:val="DefaultParagraphFont"/>
    <w:rsid w:val="006457F9"/>
  </w:style>
  <w:style w:type="paragraph" w:styleId="NoSpacing">
    <w:name w:val="No Spacing"/>
    <w:uiPriority w:val="1"/>
    <w:qFormat/>
    <w:rsid w:val="00E74CFB"/>
    <w:rPr>
      <w:sz w:val="24"/>
      <w:szCs w:val="24"/>
      <w:lang w:eastAsia="en-US"/>
    </w:rPr>
  </w:style>
  <w:style w:type="character" w:styleId="Hyperlink">
    <w:name w:val="Hyperlink"/>
    <w:basedOn w:val="DefaultParagraphFont"/>
    <w:uiPriority w:val="99"/>
    <w:unhideWhenUsed/>
    <w:rsid w:val="00962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44"/>
    <w:rPr>
      <w:rFonts w:ascii="Lucida Grande" w:hAnsi="Lucida Grande" w:cs="Lucida Grande"/>
      <w:sz w:val="18"/>
      <w:szCs w:val="18"/>
      <w:lang w:eastAsia="en-US"/>
    </w:rPr>
  </w:style>
  <w:style w:type="table" w:styleId="TableGrid">
    <w:name w:val="Table Grid"/>
    <w:basedOn w:val="TableNormal"/>
    <w:uiPriority w:val="59"/>
    <w:rsid w:val="00D3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337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Emphasis">
    <w:name w:val="Emphasis"/>
    <w:basedOn w:val="DefaultParagraphFont"/>
    <w:uiPriority w:val="20"/>
    <w:qFormat/>
    <w:rsid w:val="00224815"/>
    <w:rPr>
      <w:i/>
      <w:iCs/>
    </w:rPr>
  </w:style>
  <w:style w:type="character" w:styleId="Strong">
    <w:name w:val="Strong"/>
    <w:basedOn w:val="DefaultParagraphFont"/>
    <w:uiPriority w:val="22"/>
    <w:qFormat/>
    <w:rsid w:val="00912280"/>
    <w:rPr>
      <w:b/>
      <w:bCs/>
    </w:rPr>
  </w:style>
  <w:style w:type="character" w:customStyle="1" w:styleId="cosearchterm">
    <w:name w:val="co_searchterm"/>
    <w:basedOn w:val="DefaultParagraphFont"/>
    <w:rsid w:val="00912280"/>
  </w:style>
  <w:style w:type="paragraph" w:styleId="Header">
    <w:name w:val="header"/>
    <w:basedOn w:val="Normal"/>
    <w:link w:val="HeaderChar"/>
    <w:uiPriority w:val="99"/>
    <w:unhideWhenUsed/>
    <w:rsid w:val="001472AE"/>
    <w:pPr>
      <w:tabs>
        <w:tab w:val="center" w:pos="4320"/>
        <w:tab w:val="right" w:pos="8640"/>
      </w:tabs>
    </w:pPr>
  </w:style>
  <w:style w:type="character" w:customStyle="1" w:styleId="HeaderChar">
    <w:name w:val="Header Char"/>
    <w:basedOn w:val="DefaultParagraphFont"/>
    <w:link w:val="Header"/>
    <w:uiPriority w:val="99"/>
    <w:rsid w:val="001472AE"/>
    <w:rPr>
      <w:sz w:val="24"/>
      <w:szCs w:val="24"/>
      <w:lang w:eastAsia="en-US"/>
    </w:rPr>
  </w:style>
  <w:style w:type="paragraph" w:styleId="Footer">
    <w:name w:val="footer"/>
    <w:basedOn w:val="Normal"/>
    <w:link w:val="FooterChar"/>
    <w:uiPriority w:val="99"/>
    <w:unhideWhenUsed/>
    <w:rsid w:val="001472AE"/>
    <w:pPr>
      <w:tabs>
        <w:tab w:val="center" w:pos="4320"/>
        <w:tab w:val="right" w:pos="8640"/>
      </w:tabs>
    </w:pPr>
  </w:style>
  <w:style w:type="character" w:customStyle="1" w:styleId="FooterChar">
    <w:name w:val="Footer Char"/>
    <w:basedOn w:val="DefaultParagraphFont"/>
    <w:link w:val="Footer"/>
    <w:uiPriority w:val="99"/>
    <w:rsid w:val="001472AE"/>
    <w:rPr>
      <w:sz w:val="24"/>
      <w:szCs w:val="24"/>
      <w:lang w:eastAsia="en-US"/>
    </w:rPr>
  </w:style>
  <w:style w:type="paragraph" w:styleId="NormalWeb">
    <w:name w:val="Normal (Web)"/>
    <w:basedOn w:val="Normal"/>
    <w:uiPriority w:val="99"/>
    <w:semiHidden/>
    <w:unhideWhenUsed/>
    <w:rsid w:val="00267331"/>
    <w:pPr>
      <w:spacing w:before="100" w:beforeAutospacing="1" w:after="100" w:afterAutospacing="1"/>
    </w:pPr>
    <w:rPr>
      <w:rFonts w:ascii="Times" w:hAnsi="Times"/>
      <w:sz w:val="20"/>
      <w:szCs w:val="20"/>
    </w:rPr>
  </w:style>
  <w:style w:type="character" w:customStyle="1" w:styleId="uef-reentrynumber">
    <w:name w:val="uef-reentrynumber"/>
    <w:basedOn w:val="DefaultParagraphFont"/>
    <w:rsid w:val="006457F9"/>
  </w:style>
  <w:style w:type="paragraph" w:styleId="NoSpacing">
    <w:name w:val="No Spacing"/>
    <w:uiPriority w:val="1"/>
    <w:qFormat/>
    <w:rsid w:val="00E74CFB"/>
    <w:rPr>
      <w:sz w:val="24"/>
      <w:szCs w:val="24"/>
      <w:lang w:eastAsia="en-US"/>
    </w:rPr>
  </w:style>
  <w:style w:type="character" w:styleId="Hyperlink">
    <w:name w:val="Hyperlink"/>
    <w:basedOn w:val="DefaultParagraphFont"/>
    <w:uiPriority w:val="99"/>
    <w:unhideWhenUsed/>
    <w:rsid w:val="00962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8376">
      <w:bodyDiv w:val="1"/>
      <w:marLeft w:val="0"/>
      <w:marRight w:val="0"/>
      <w:marTop w:val="0"/>
      <w:marBottom w:val="0"/>
      <w:divBdr>
        <w:top w:val="none" w:sz="0" w:space="0" w:color="auto"/>
        <w:left w:val="none" w:sz="0" w:space="0" w:color="auto"/>
        <w:bottom w:val="none" w:sz="0" w:space="0" w:color="auto"/>
        <w:right w:val="none" w:sz="0" w:space="0" w:color="auto"/>
      </w:divBdr>
      <w:divsChild>
        <w:div w:id="325862165">
          <w:marLeft w:val="0"/>
          <w:marRight w:val="0"/>
          <w:marTop w:val="0"/>
          <w:marBottom w:val="0"/>
          <w:divBdr>
            <w:top w:val="none" w:sz="0" w:space="0" w:color="auto"/>
            <w:left w:val="none" w:sz="0" w:space="0" w:color="auto"/>
            <w:bottom w:val="none" w:sz="0" w:space="0" w:color="auto"/>
            <w:right w:val="none" w:sz="0" w:space="0" w:color="auto"/>
          </w:divBdr>
        </w:div>
        <w:div w:id="678166854">
          <w:marLeft w:val="0"/>
          <w:marRight w:val="0"/>
          <w:marTop w:val="0"/>
          <w:marBottom w:val="0"/>
          <w:divBdr>
            <w:top w:val="none" w:sz="0" w:space="0" w:color="auto"/>
            <w:left w:val="none" w:sz="0" w:space="0" w:color="auto"/>
            <w:bottom w:val="none" w:sz="0" w:space="0" w:color="auto"/>
            <w:right w:val="none" w:sz="0" w:space="0" w:color="auto"/>
          </w:divBdr>
        </w:div>
        <w:div w:id="1654290325">
          <w:marLeft w:val="0"/>
          <w:marRight w:val="0"/>
          <w:marTop w:val="0"/>
          <w:marBottom w:val="0"/>
          <w:divBdr>
            <w:top w:val="none" w:sz="0" w:space="0" w:color="auto"/>
            <w:left w:val="none" w:sz="0" w:space="0" w:color="auto"/>
            <w:bottom w:val="none" w:sz="0" w:space="0" w:color="auto"/>
            <w:right w:val="none" w:sz="0" w:space="0" w:color="auto"/>
          </w:divBdr>
        </w:div>
        <w:div w:id="1111316995">
          <w:marLeft w:val="0"/>
          <w:marRight w:val="0"/>
          <w:marTop w:val="0"/>
          <w:marBottom w:val="0"/>
          <w:divBdr>
            <w:top w:val="none" w:sz="0" w:space="0" w:color="auto"/>
            <w:left w:val="none" w:sz="0" w:space="0" w:color="auto"/>
            <w:bottom w:val="none" w:sz="0" w:space="0" w:color="auto"/>
            <w:right w:val="none" w:sz="0" w:space="0" w:color="auto"/>
          </w:divBdr>
        </w:div>
        <w:div w:id="903763484">
          <w:marLeft w:val="0"/>
          <w:marRight w:val="0"/>
          <w:marTop w:val="0"/>
          <w:marBottom w:val="0"/>
          <w:divBdr>
            <w:top w:val="none" w:sz="0" w:space="0" w:color="auto"/>
            <w:left w:val="none" w:sz="0" w:space="0" w:color="auto"/>
            <w:bottom w:val="none" w:sz="0" w:space="0" w:color="auto"/>
            <w:right w:val="none" w:sz="0" w:space="0" w:color="auto"/>
          </w:divBdr>
        </w:div>
        <w:div w:id="2144274924">
          <w:marLeft w:val="0"/>
          <w:marRight w:val="0"/>
          <w:marTop w:val="0"/>
          <w:marBottom w:val="0"/>
          <w:divBdr>
            <w:top w:val="none" w:sz="0" w:space="0" w:color="auto"/>
            <w:left w:val="none" w:sz="0" w:space="0" w:color="auto"/>
            <w:bottom w:val="none" w:sz="0" w:space="0" w:color="auto"/>
            <w:right w:val="none" w:sz="0" w:space="0" w:color="auto"/>
          </w:divBdr>
        </w:div>
        <w:div w:id="822039590">
          <w:marLeft w:val="0"/>
          <w:marRight w:val="0"/>
          <w:marTop w:val="0"/>
          <w:marBottom w:val="0"/>
          <w:divBdr>
            <w:top w:val="none" w:sz="0" w:space="0" w:color="auto"/>
            <w:left w:val="none" w:sz="0" w:space="0" w:color="auto"/>
            <w:bottom w:val="none" w:sz="0" w:space="0" w:color="auto"/>
            <w:right w:val="none" w:sz="0" w:space="0" w:color="auto"/>
          </w:divBdr>
        </w:div>
        <w:div w:id="1479345500">
          <w:marLeft w:val="0"/>
          <w:marRight w:val="0"/>
          <w:marTop w:val="0"/>
          <w:marBottom w:val="0"/>
          <w:divBdr>
            <w:top w:val="none" w:sz="0" w:space="0" w:color="auto"/>
            <w:left w:val="none" w:sz="0" w:space="0" w:color="auto"/>
            <w:bottom w:val="none" w:sz="0" w:space="0" w:color="auto"/>
            <w:right w:val="none" w:sz="0" w:space="0" w:color="auto"/>
          </w:divBdr>
        </w:div>
      </w:divsChild>
    </w:div>
    <w:div w:id="1631938205">
      <w:bodyDiv w:val="1"/>
      <w:marLeft w:val="0"/>
      <w:marRight w:val="0"/>
      <w:marTop w:val="0"/>
      <w:marBottom w:val="0"/>
      <w:divBdr>
        <w:top w:val="none" w:sz="0" w:space="0" w:color="auto"/>
        <w:left w:val="none" w:sz="0" w:space="0" w:color="auto"/>
        <w:bottom w:val="none" w:sz="0" w:space="0" w:color="auto"/>
        <w:right w:val="none" w:sz="0" w:space="0" w:color="auto"/>
      </w:divBdr>
      <w:divsChild>
        <w:div w:id="511795693">
          <w:marLeft w:val="0"/>
          <w:marRight w:val="0"/>
          <w:marTop w:val="0"/>
          <w:marBottom w:val="0"/>
          <w:divBdr>
            <w:top w:val="none" w:sz="0" w:space="0" w:color="auto"/>
            <w:left w:val="none" w:sz="0" w:space="0" w:color="auto"/>
            <w:bottom w:val="none" w:sz="0" w:space="0" w:color="auto"/>
            <w:right w:val="none" w:sz="0" w:space="0" w:color="auto"/>
          </w:divBdr>
          <w:divsChild>
            <w:div w:id="21462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3786">
      <w:bodyDiv w:val="1"/>
      <w:marLeft w:val="0"/>
      <w:marRight w:val="0"/>
      <w:marTop w:val="0"/>
      <w:marBottom w:val="0"/>
      <w:divBdr>
        <w:top w:val="none" w:sz="0" w:space="0" w:color="auto"/>
        <w:left w:val="none" w:sz="0" w:space="0" w:color="auto"/>
        <w:bottom w:val="none" w:sz="0" w:space="0" w:color="auto"/>
        <w:right w:val="none" w:sz="0" w:space="0" w:color="auto"/>
      </w:divBdr>
      <w:divsChild>
        <w:div w:id="133446646">
          <w:marLeft w:val="0"/>
          <w:marRight w:val="0"/>
          <w:marTop w:val="0"/>
          <w:marBottom w:val="0"/>
          <w:divBdr>
            <w:top w:val="none" w:sz="0" w:space="0" w:color="auto"/>
            <w:left w:val="none" w:sz="0" w:space="0" w:color="auto"/>
            <w:bottom w:val="none" w:sz="0" w:space="0" w:color="auto"/>
            <w:right w:val="none" w:sz="0" w:space="0" w:color="auto"/>
          </w:divBdr>
          <w:divsChild>
            <w:div w:id="2106219121">
              <w:marLeft w:val="0"/>
              <w:marRight w:val="0"/>
              <w:marTop w:val="0"/>
              <w:marBottom w:val="0"/>
              <w:divBdr>
                <w:top w:val="none" w:sz="0" w:space="0" w:color="auto"/>
                <w:left w:val="none" w:sz="0" w:space="0" w:color="auto"/>
                <w:bottom w:val="none" w:sz="0" w:space="0" w:color="auto"/>
                <w:right w:val="none" w:sz="0" w:space="0" w:color="auto"/>
              </w:divBdr>
            </w:div>
            <w:div w:id="500507770">
              <w:marLeft w:val="0"/>
              <w:marRight w:val="0"/>
              <w:marTop w:val="0"/>
              <w:marBottom w:val="0"/>
              <w:divBdr>
                <w:top w:val="none" w:sz="0" w:space="0" w:color="auto"/>
                <w:left w:val="none" w:sz="0" w:space="0" w:color="auto"/>
                <w:bottom w:val="none" w:sz="0" w:space="0" w:color="auto"/>
                <w:right w:val="none" w:sz="0" w:space="0" w:color="auto"/>
              </w:divBdr>
              <w:divsChild>
                <w:div w:id="1633754852">
                  <w:marLeft w:val="0"/>
                  <w:marRight w:val="0"/>
                  <w:marTop w:val="0"/>
                  <w:marBottom w:val="0"/>
                  <w:divBdr>
                    <w:top w:val="none" w:sz="0" w:space="0" w:color="auto"/>
                    <w:left w:val="none" w:sz="0" w:space="0" w:color="auto"/>
                    <w:bottom w:val="none" w:sz="0" w:space="0" w:color="auto"/>
                    <w:right w:val="none" w:sz="0" w:space="0" w:color="auto"/>
                  </w:divBdr>
                  <w:divsChild>
                    <w:div w:id="13064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calbar.ca.gov/LinkClick.aspx?fileticket=mPBEL3nGaF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shkinlaw.com/Whats-New.shtml" TargetMode="External"/><Relationship Id="rId4" Type="http://schemas.openxmlformats.org/officeDocument/2006/relationships/settings" Target="settings.xml"/><Relationship Id="rId9" Type="http://schemas.openxmlformats.org/officeDocument/2006/relationships/hyperlink" Target="http://www.sfsuperiorcourt.org/general-info/guidelines-professional-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9A45-DC18-4298-97F2-6A1AEC9E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749</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Slatter</dc:creator>
  <cp:keywords/>
  <dc:description/>
  <cp:lastModifiedBy>Hannah Center</cp:lastModifiedBy>
  <cp:revision>13</cp:revision>
  <cp:lastPrinted>2017-05-24T17:33:00Z</cp:lastPrinted>
  <dcterms:created xsi:type="dcterms:W3CDTF">2013-12-17T19:09:00Z</dcterms:created>
  <dcterms:modified xsi:type="dcterms:W3CDTF">2017-05-25T16:49:00Z</dcterms:modified>
</cp:coreProperties>
</file>