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31" w:rsidRPr="00EA7B7F" w:rsidRDefault="004D5D31" w:rsidP="004D5D3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A7B7F">
        <w:rPr>
          <w:rFonts w:ascii="Arial" w:hAnsi="Arial" w:cs="Arial"/>
          <w:b/>
          <w:sz w:val="20"/>
          <w:szCs w:val="20"/>
        </w:rPr>
        <w:t>MAJOR CASES RELATED TO TENANT REMEDIES</w:t>
      </w:r>
    </w:p>
    <w:p w:rsidR="004D5D31" w:rsidRPr="004D5D31" w:rsidRDefault="004D5D31" w:rsidP="004D5D31">
      <w:pPr>
        <w:spacing w:line="360" w:lineRule="auto"/>
        <w:rPr>
          <w:rFonts w:ascii="Arial" w:hAnsi="Arial" w:cs="Arial"/>
          <w:sz w:val="20"/>
          <w:szCs w:val="20"/>
        </w:rPr>
      </w:pPr>
    </w:p>
    <w:p w:rsidR="004D5D31" w:rsidRPr="004D5D31" w:rsidRDefault="004D5D31" w:rsidP="004D5D31">
      <w:pPr>
        <w:spacing w:line="360" w:lineRule="auto"/>
        <w:rPr>
          <w:rFonts w:ascii="Arial" w:hAnsi="Arial" w:cs="Arial"/>
          <w:sz w:val="20"/>
          <w:szCs w:val="20"/>
        </w:rPr>
      </w:pPr>
      <w:r w:rsidRPr="004D5D31">
        <w:rPr>
          <w:rFonts w:ascii="Arial" w:hAnsi="Arial" w:cs="Arial"/>
          <w:sz w:val="20"/>
          <w:szCs w:val="20"/>
        </w:rPr>
        <w:t>Green v, Superior Court (1974) 10 Cal. 3d 616</w:t>
      </w:r>
    </w:p>
    <w:p w:rsidR="004D5D31" w:rsidRPr="004D5D31" w:rsidRDefault="004D5D31" w:rsidP="004D5D31">
      <w:pPr>
        <w:spacing w:line="360" w:lineRule="auto"/>
        <w:rPr>
          <w:rFonts w:ascii="Arial" w:hAnsi="Arial" w:cs="Arial"/>
          <w:sz w:val="20"/>
          <w:szCs w:val="20"/>
        </w:rPr>
      </w:pPr>
    </w:p>
    <w:p w:rsidR="004D5D31" w:rsidRPr="004D5D31" w:rsidRDefault="004D5D31" w:rsidP="004D5D31">
      <w:pPr>
        <w:spacing w:line="360" w:lineRule="auto"/>
        <w:rPr>
          <w:rFonts w:ascii="Arial" w:hAnsi="Arial" w:cs="Arial"/>
          <w:sz w:val="20"/>
          <w:szCs w:val="20"/>
        </w:rPr>
      </w:pPr>
      <w:r w:rsidRPr="004D5D31">
        <w:rPr>
          <w:rFonts w:ascii="Arial" w:hAnsi="Arial" w:cs="Arial"/>
          <w:sz w:val="20"/>
          <w:szCs w:val="20"/>
        </w:rPr>
        <w:t xml:space="preserve">Knight </w:t>
      </w:r>
      <w:proofErr w:type="gramStart"/>
      <w:r w:rsidRPr="004D5D31">
        <w:rPr>
          <w:rFonts w:ascii="Arial" w:hAnsi="Arial" w:cs="Arial"/>
          <w:sz w:val="20"/>
          <w:szCs w:val="20"/>
        </w:rPr>
        <w:t xml:space="preserve">v. </w:t>
      </w:r>
      <w:proofErr w:type="spellStart"/>
      <w:r w:rsidRPr="004D5D31">
        <w:rPr>
          <w:rFonts w:ascii="Arial" w:hAnsi="Arial" w:cs="Arial"/>
          <w:sz w:val="20"/>
          <w:szCs w:val="20"/>
        </w:rPr>
        <w:t>Hallsthammer</w:t>
      </w:r>
      <w:proofErr w:type="spellEnd"/>
      <w:r w:rsidRPr="004D5D31">
        <w:rPr>
          <w:rFonts w:ascii="Arial" w:hAnsi="Arial" w:cs="Arial"/>
          <w:sz w:val="20"/>
          <w:szCs w:val="20"/>
        </w:rPr>
        <w:t xml:space="preserve"> (1981) 29 Cal.3d 46</w:t>
      </w:r>
      <w:proofErr w:type="gramEnd"/>
    </w:p>
    <w:p w:rsidR="004D5D31" w:rsidRPr="004D5D31" w:rsidRDefault="004D5D31" w:rsidP="004D5D31">
      <w:pPr>
        <w:spacing w:line="360" w:lineRule="auto"/>
        <w:rPr>
          <w:rFonts w:ascii="Arial" w:hAnsi="Arial" w:cs="Arial"/>
          <w:sz w:val="20"/>
          <w:szCs w:val="20"/>
        </w:rPr>
      </w:pPr>
    </w:p>
    <w:p w:rsidR="004D5D31" w:rsidRPr="004D5D31" w:rsidRDefault="004D5D31" w:rsidP="004D5D31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4D5D31">
        <w:rPr>
          <w:rFonts w:ascii="Arial" w:hAnsi="Arial" w:cs="Arial"/>
          <w:sz w:val="20"/>
          <w:szCs w:val="20"/>
        </w:rPr>
        <w:t>Stoiber</w:t>
      </w:r>
      <w:proofErr w:type="spellEnd"/>
      <w:r w:rsidRPr="004D5D3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D5D31">
        <w:rPr>
          <w:rFonts w:ascii="Arial" w:hAnsi="Arial" w:cs="Arial"/>
          <w:sz w:val="20"/>
          <w:szCs w:val="20"/>
        </w:rPr>
        <w:t xml:space="preserve">v. </w:t>
      </w:r>
      <w:proofErr w:type="spellStart"/>
      <w:r w:rsidRPr="004D5D31">
        <w:rPr>
          <w:rFonts w:ascii="Arial" w:hAnsi="Arial" w:cs="Arial"/>
          <w:sz w:val="20"/>
          <w:szCs w:val="20"/>
        </w:rPr>
        <w:t>Honeychuck</w:t>
      </w:r>
      <w:proofErr w:type="spellEnd"/>
      <w:r w:rsidRPr="004D5D31">
        <w:rPr>
          <w:rFonts w:ascii="Arial" w:hAnsi="Arial" w:cs="Arial"/>
          <w:sz w:val="20"/>
          <w:szCs w:val="20"/>
        </w:rPr>
        <w:t xml:space="preserve"> (1980) 101 Cal.App.3d 903</w:t>
      </w:r>
      <w:proofErr w:type="gramEnd"/>
    </w:p>
    <w:p w:rsidR="004D5D31" w:rsidRPr="004D5D31" w:rsidRDefault="004D5D31" w:rsidP="004D5D31">
      <w:pPr>
        <w:spacing w:line="360" w:lineRule="auto"/>
        <w:rPr>
          <w:rFonts w:ascii="Arial" w:hAnsi="Arial" w:cs="Arial"/>
          <w:sz w:val="20"/>
          <w:szCs w:val="20"/>
        </w:rPr>
      </w:pPr>
    </w:p>
    <w:p w:rsidR="004D5D31" w:rsidRPr="004D5D31" w:rsidRDefault="004D5D31" w:rsidP="004D5D31">
      <w:pPr>
        <w:spacing w:line="360" w:lineRule="auto"/>
        <w:rPr>
          <w:rFonts w:ascii="Arial" w:hAnsi="Arial" w:cs="Arial"/>
          <w:sz w:val="20"/>
          <w:szCs w:val="20"/>
        </w:rPr>
      </w:pPr>
      <w:r w:rsidRPr="004D5D31">
        <w:rPr>
          <w:rFonts w:ascii="Arial" w:hAnsi="Arial" w:cs="Arial"/>
          <w:sz w:val="20"/>
          <w:szCs w:val="20"/>
        </w:rPr>
        <w:t>Peterson v. Superior Court (1995) 10 Cal.4</w:t>
      </w:r>
      <w:r w:rsidRPr="004D5D31">
        <w:rPr>
          <w:rFonts w:ascii="Arial" w:hAnsi="Arial" w:cs="Arial"/>
          <w:sz w:val="20"/>
          <w:szCs w:val="20"/>
          <w:vertAlign w:val="superscript"/>
        </w:rPr>
        <w:t>th</w:t>
      </w:r>
      <w:r w:rsidRPr="004D5D31">
        <w:rPr>
          <w:rFonts w:ascii="Arial" w:hAnsi="Arial" w:cs="Arial"/>
          <w:sz w:val="20"/>
          <w:szCs w:val="20"/>
        </w:rPr>
        <w:t xml:space="preserve"> 1185</w:t>
      </w:r>
    </w:p>
    <w:p w:rsidR="00A321EE" w:rsidRDefault="00A321EE"/>
    <w:sectPr w:rsidR="00A321EE" w:rsidSect="00A32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D31"/>
    <w:rsid w:val="00086F7D"/>
    <w:rsid w:val="003B63D1"/>
    <w:rsid w:val="004D5D31"/>
    <w:rsid w:val="00A321EE"/>
    <w:rsid w:val="00E2539E"/>
    <w:rsid w:val="00EA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31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Schuster</dc:creator>
  <cp:lastModifiedBy>Jennifer Schuster</cp:lastModifiedBy>
  <cp:revision>2</cp:revision>
  <dcterms:created xsi:type="dcterms:W3CDTF">2012-02-06T19:18:00Z</dcterms:created>
  <dcterms:modified xsi:type="dcterms:W3CDTF">2012-02-08T00:00:00Z</dcterms:modified>
</cp:coreProperties>
</file>